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67B2EF" w14:textId="77777777" w:rsidR="00925813" w:rsidRPr="00925813" w:rsidRDefault="00925813" w:rsidP="00AA05F3">
      <w:pPr>
        <w:widowControl w:val="0"/>
        <w:autoSpaceDE w:val="0"/>
        <w:jc w:val="center"/>
        <w:rPr>
          <w:rFonts w:asciiTheme="minorHAnsi" w:hAnsiTheme="minorHAnsi" w:cstheme="minorHAnsi"/>
          <w:b/>
          <w:color w:val="000000"/>
          <w:sz w:val="56"/>
          <w:szCs w:val="56"/>
          <w:lang w:eastAsia="ar-SA"/>
        </w:rPr>
      </w:pPr>
      <w:bookmarkStart w:id="0" w:name="_GoBack"/>
      <w:bookmarkEnd w:id="0"/>
      <w:r w:rsidRPr="00925813">
        <w:rPr>
          <w:rFonts w:asciiTheme="minorHAnsi" w:hAnsiTheme="minorHAnsi" w:cstheme="minorHAnsi"/>
          <w:b/>
          <w:noProof/>
          <w:color w:val="000000"/>
          <w:sz w:val="56"/>
          <w:szCs w:val="56"/>
        </w:rPr>
        <w:drawing>
          <wp:inline distT="0" distB="0" distL="0" distR="0" wp14:anchorId="5F8A1747" wp14:editId="4FABD6E8">
            <wp:extent cx="1274445" cy="1213485"/>
            <wp:effectExtent l="0" t="0" r="1905" b="571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4445" cy="1213485"/>
                    </a:xfrm>
                    <a:prstGeom prst="rect">
                      <a:avLst/>
                    </a:prstGeom>
                    <a:noFill/>
                  </pic:spPr>
                </pic:pic>
              </a:graphicData>
            </a:graphic>
          </wp:inline>
        </w:drawing>
      </w:r>
    </w:p>
    <w:p w14:paraId="12484B9A" w14:textId="77777777" w:rsidR="00925813" w:rsidRPr="00925813" w:rsidRDefault="00925813" w:rsidP="00925813">
      <w:pPr>
        <w:widowControl w:val="0"/>
        <w:autoSpaceDE w:val="0"/>
        <w:jc w:val="center"/>
        <w:rPr>
          <w:rFonts w:asciiTheme="minorHAnsi" w:hAnsiTheme="minorHAnsi" w:cstheme="minorHAnsi"/>
          <w:b/>
          <w:color w:val="000000"/>
          <w:sz w:val="56"/>
          <w:szCs w:val="56"/>
          <w:lang w:eastAsia="ar-SA"/>
        </w:rPr>
      </w:pPr>
      <w:r w:rsidRPr="00925813">
        <w:rPr>
          <w:rFonts w:asciiTheme="minorHAnsi" w:hAnsiTheme="minorHAnsi" w:cstheme="minorHAnsi"/>
          <w:b/>
          <w:color w:val="000000"/>
          <w:sz w:val="56"/>
          <w:szCs w:val="56"/>
          <w:lang w:eastAsia="ar-SA"/>
        </w:rPr>
        <w:t>Kaposvár Megyei Jogú Város Önkormányzata</w:t>
      </w:r>
    </w:p>
    <w:p w14:paraId="7A88FF13" w14:textId="77777777" w:rsidR="00925813" w:rsidRPr="00925813" w:rsidRDefault="00925813" w:rsidP="00925813">
      <w:pPr>
        <w:widowControl w:val="0"/>
        <w:autoSpaceDE w:val="0"/>
        <w:jc w:val="center"/>
        <w:rPr>
          <w:rFonts w:asciiTheme="minorHAnsi" w:hAnsiTheme="minorHAnsi" w:cstheme="minorHAnsi"/>
          <w:color w:val="000000"/>
          <w:sz w:val="56"/>
          <w:szCs w:val="56"/>
          <w:lang w:eastAsia="ar-SA"/>
        </w:rPr>
      </w:pPr>
      <w:r w:rsidRPr="00925813">
        <w:rPr>
          <w:rFonts w:asciiTheme="minorHAnsi" w:hAnsiTheme="minorHAnsi" w:cstheme="minorHAnsi"/>
          <w:color w:val="000000"/>
          <w:sz w:val="56"/>
          <w:szCs w:val="56"/>
          <w:lang w:eastAsia="ar-SA"/>
        </w:rPr>
        <w:t>(</w:t>
      </w:r>
      <w:r w:rsidRPr="00925813">
        <w:rPr>
          <w:rFonts w:asciiTheme="minorHAnsi" w:hAnsiTheme="minorHAnsi" w:cstheme="minorHAnsi"/>
          <w:sz w:val="56"/>
          <w:szCs w:val="56"/>
          <w:lang w:eastAsia="ar-SA"/>
        </w:rPr>
        <w:t>7400 Kaposvár, Kossuth tér 1.</w:t>
      </w:r>
      <w:r w:rsidRPr="00925813">
        <w:rPr>
          <w:rFonts w:asciiTheme="minorHAnsi" w:hAnsiTheme="minorHAnsi" w:cstheme="minorHAnsi"/>
          <w:color w:val="000000"/>
          <w:sz w:val="56"/>
          <w:szCs w:val="56"/>
          <w:lang w:eastAsia="ar-SA"/>
        </w:rPr>
        <w:t>)</w:t>
      </w:r>
    </w:p>
    <w:p w14:paraId="74AE7B94" w14:textId="77777777" w:rsidR="0094103E" w:rsidRPr="00925813" w:rsidRDefault="0094103E" w:rsidP="00AA05F3">
      <w:pPr>
        <w:widowControl w:val="0"/>
        <w:autoSpaceDE w:val="0"/>
        <w:jc w:val="center"/>
        <w:rPr>
          <w:rFonts w:asciiTheme="minorHAnsi" w:hAnsiTheme="minorHAnsi" w:cstheme="minorHAnsi"/>
          <w:b/>
          <w:bCs/>
          <w:i/>
          <w:iCs/>
          <w:color w:val="000000"/>
          <w:sz w:val="56"/>
          <w:szCs w:val="56"/>
          <w:lang w:eastAsia="ar-SA"/>
        </w:rPr>
      </w:pPr>
    </w:p>
    <w:p w14:paraId="64C7CA62" w14:textId="77777777" w:rsidR="0094103E" w:rsidRPr="00925813" w:rsidRDefault="000230E4" w:rsidP="00AA05F3">
      <w:pPr>
        <w:widowControl w:val="0"/>
        <w:autoSpaceDE w:val="0"/>
        <w:jc w:val="center"/>
        <w:rPr>
          <w:rFonts w:asciiTheme="minorHAnsi" w:hAnsiTheme="minorHAnsi" w:cstheme="minorHAnsi"/>
          <w:b/>
          <w:bCs/>
          <w:i/>
          <w:iCs/>
          <w:color w:val="000000"/>
          <w:sz w:val="56"/>
          <w:szCs w:val="56"/>
          <w:lang w:eastAsia="ar-SA"/>
        </w:rPr>
      </w:pPr>
      <w:r w:rsidRPr="00925813">
        <w:rPr>
          <w:rFonts w:asciiTheme="minorHAnsi" w:hAnsiTheme="minorHAnsi" w:cstheme="minorHAnsi"/>
          <w:b/>
          <w:bCs/>
          <w:i/>
          <w:iCs/>
          <w:color w:val="000000"/>
          <w:sz w:val="56"/>
          <w:szCs w:val="56"/>
          <w:lang w:eastAsia="ar-SA"/>
        </w:rPr>
        <w:t>KÖZBESZERZ</w:t>
      </w:r>
      <w:r w:rsidR="00EF2C04" w:rsidRPr="00925813">
        <w:rPr>
          <w:rFonts w:asciiTheme="minorHAnsi" w:hAnsiTheme="minorHAnsi" w:cstheme="minorHAnsi"/>
          <w:b/>
          <w:bCs/>
          <w:i/>
          <w:iCs/>
          <w:color w:val="000000"/>
          <w:sz w:val="56"/>
          <w:szCs w:val="56"/>
          <w:lang w:eastAsia="ar-SA"/>
        </w:rPr>
        <w:t>É</w:t>
      </w:r>
      <w:r w:rsidRPr="00925813">
        <w:rPr>
          <w:rFonts w:asciiTheme="minorHAnsi" w:hAnsiTheme="minorHAnsi" w:cstheme="minorHAnsi"/>
          <w:b/>
          <w:bCs/>
          <w:i/>
          <w:iCs/>
          <w:color w:val="000000"/>
          <w:sz w:val="56"/>
          <w:szCs w:val="56"/>
          <w:lang w:eastAsia="ar-SA"/>
        </w:rPr>
        <w:t>S</w:t>
      </w:r>
      <w:r w:rsidR="00EF2C04" w:rsidRPr="00925813">
        <w:rPr>
          <w:rFonts w:asciiTheme="minorHAnsi" w:hAnsiTheme="minorHAnsi" w:cstheme="minorHAnsi"/>
          <w:b/>
          <w:bCs/>
          <w:i/>
          <w:iCs/>
          <w:color w:val="000000"/>
          <w:sz w:val="56"/>
          <w:szCs w:val="56"/>
          <w:lang w:eastAsia="ar-SA"/>
        </w:rPr>
        <w:t>I DOKUMENTUM</w:t>
      </w:r>
    </w:p>
    <w:p w14:paraId="5FAC07E9" w14:textId="77777777" w:rsidR="00F41A3C" w:rsidRPr="00925813" w:rsidRDefault="00F41A3C" w:rsidP="00F41A3C">
      <w:pPr>
        <w:widowControl w:val="0"/>
        <w:jc w:val="center"/>
        <w:rPr>
          <w:rFonts w:asciiTheme="minorHAnsi" w:hAnsiTheme="minorHAnsi" w:cstheme="minorHAnsi"/>
          <w:color w:val="000000"/>
          <w:sz w:val="56"/>
          <w:szCs w:val="56"/>
          <w:lang w:eastAsia="ar-SA"/>
        </w:rPr>
      </w:pPr>
    </w:p>
    <w:p w14:paraId="65B86E94" w14:textId="77777777" w:rsidR="00F41A3C" w:rsidRPr="00925813" w:rsidRDefault="00F41A3C" w:rsidP="00F41A3C">
      <w:pPr>
        <w:widowControl w:val="0"/>
        <w:jc w:val="center"/>
        <w:rPr>
          <w:rFonts w:asciiTheme="minorHAnsi" w:hAnsiTheme="minorHAnsi" w:cstheme="minorHAnsi"/>
          <w:color w:val="000000"/>
          <w:sz w:val="56"/>
          <w:szCs w:val="56"/>
          <w:lang w:eastAsia="ar-SA"/>
        </w:rPr>
      </w:pPr>
      <w:r w:rsidRPr="00925813">
        <w:rPr>
          <w:rFonts w:asciiTheme="minorHAnsi" w:hAnsiTheme="minorHAnsi" w:cstheme="minorHAnsi"/>
          <w:color w:val="000000"/>
          <w:sz w:val="56"/>
          <w:szCs w:val="56"/>
          <w:lang w:eastAsia="ar-SA"/>
        </w:rPr>
        <w:t>2. kötet</w:t>
      </w:r>
    </w:p>
    <w:p w14:paraId="6F77040C" w14:textId="77777777" w:rsidR="0094103E" w:rsidRPr="00925813" w:rsidRDefault="0094103E" w:rsidP="00AA05F3">
      <w:pPr>
        <w:widowControl w:val="0"/>
        <w:autoSpaceDE w:val="0"/>
        <w:jc w:val="center"/>
        <w:rPr>
          <w:rFonts w:asciiTheme="minorHAnsi" w:hAnsiTheme="minorHAnsi" w:cstheme="minorHAnsi"/>
          <w:b/>
          <w:i/>
          <w:iCs/>
          <w:color w:val="000000"/>
          <w:sz w:val="56"/>
          <w:szCs w:val="56"/>
          <w:lang w:eastAsia="ar-SA"/>
        </w:rPr>
      </w:pPr>
    </w:p>
    <w:p w14:paraId="43E329DC" w14:textId="77777777" w:rsidR="00151781" w:rsidRPr="00925813" w:rsidRDefault="00945066" w:rsidP="00AA05F3">
      <w:pPr>
        <w:widowControl w:val="0"/>
        <w:autoSpaceDE w:val="0"/>
        <w:jc w:val="center"/>
        <w:rPr>
          <w:rFonts w:asciiTheme="minorHAnsi" w:hAnsiTheme="minorHAnsi" w:cstheme="minorHAnsi"/>
          <w:b/>
          <w:i/>
          <w:iCs/>
          <w:color w:val="000000"/>
          <w:sz w:val="56"/>
          <w:szCs w:val="56"/>
          <w:lang w:eastAsia="ar-SA"/>
        </w:rPr>
      </w:pPr>
      <w:r w:rsidRPr="00925813">
        <w:rPr>
          <w:rFonts w:asciiTheme="minorHAnsi" w:hAnsiTheme="minorHAnsi" w:cstheme="minorHAnsi"/>
          <w:b/>
          <w:i/>
          <w:iCs/>
          <w:color w:val="000000"/>
          <w:sz w:val="56"/>
          <w:szCs w:val="56"/>
          <w:lang w:eastAsia="ar-SA"/>
        </w:rPr>
        <w:t>Műszaki leírás</w:t>
      </w:r>
    </w:p>
    <w:p w14:paraId="7CC9AD2B" w14:textId="77777777" w:rsidR="0094103E" w:rsidRPr="00925813" w:rsidRDefault="0094103E" w:rsidP="00AA05F3">
      <w:pPr>
        <w:widowControl w:val="0"/>
        <w:autoSpaceDE w:val="0"/>
        <w:jc w:val="center"/>
        <w:rPr>
          <w:rFonts w:asciiTheme="minorHAnsi" w:hAnsiTheme="minorHAnsi" w:cstheme="minorHAnsi"/>
          <w:b/>
          <w:i/>
          <w:iCs/>
          <w:color w:val="000000"/>
          <w:sz w:val="56"/>
          <w:szCs w:val="56"/>
          <w:lang w:eastAsia="ar-SA"/>
        </w:rPr>
      </w:pPr>
    </w:p>
    <w:p w14:paraId="60053910" w14:textId="1F90DFCD" w:rsidR="00925813" w:rsidRPr="00925813" w:rsidRDefault="00925813" w:rsidP="00925813">
      <w:pPr>
        <w:widowControl w:val="0"/>
        <w:autoSpaceDE w:val="0"/>
        <w:jc w:val="center"/>
        <w:rPr>
          <w:rFonts w:asciiTheme="minorHAnsi" w:hAnsiTheme="minorHAnsi" w:cstheme="minorHAnsi"/>
          <w:b/>
          <w:sz w:val="56"/>
          <w:szCs w:val="56"/>
          <w:lang w:eastAsia="ar-SA"/>
        </w:rPr>
      </w:pPr>
      <w:r w:rsidRPr="00925813">
        <w:rPr>
          <w:rFonts w:asciiTheme="minorHAnsi" w:hAnsiTheme="minorHAnsi" w:cstheme="minorHAnsi"/>
          <w:sz w:val="56"/>
          <w:szCs w:val="56"/>
          <w:lang w:eastAsia="ar-SA"/>
        </w:rPr>
        <w:t xml:space="preserve">a </w:t>
      </w:r>
      <w:r w:rsidRPr="00925813">
        <w:rPr>
          <w:rFonts w:asciiTheme="minorHAnsi" w:hAnsiTheme="minorHAnsi" w:cstheme="minorHAnsi"/>
          <w:b/>
          <w:sz w:val="56"/>
          <w:szCs w:val="56"/>
          <w:lang w:eastAsia="ar-SA"/>
        </w:rPr>
        <w:t>„</w:t>
      </w:r>
      <w:r w:rsidR="00A977F4">
        <w:rPr>
          <w:rFonts w:ascii="Calibri" w:hAnsi="Calibri" w:cs="Calibri"/>
          <w:b/>
          <w:bCs/>
          <w:sz w:val="60"/>
          <w:szCs w:val="60"/>
          <w:lang w:eastAsia="ar-SA"/>
        </w:rPr>
        <w:t>SMART Building előkészítés</w:t>
      </w:r>
      <w:r w:rsidRPr="00925813">
        <w:rPr>
          <w:rFonts w:asciiTheme="minorHAnsi" w:hAnsiTheme="minorHAnsi" w:cstheme="minorHAnsi"/>
          <w:b/>
          <w:sz w:val="56"/>
          <w:szCs w:val="56"/>
          <w:lang w:eastAsia="ar-SA"/>
        </w:rPr>
        <w:t>”</w:t>
      </w:r>
    </w:p>
    <w:p w14:paraId="436B1120" w14:textId="77777777" w:rsidR="0094103E" w:rsidRPr="00925813" w:rsidRDefault="0094103E" w:rsidP="00AA05F3">
      <w:pPr>
        <w:widowControl w:val="0"/>
        <w:autoSpaceDE w:val="0"/>
        <w:jc w:val="center"/>
        <w:rPr>
          <w:rFonts w:asciiTheme="minorHAnsi" w:hAnsiTheme="minorHAnsi" w:cstheme="minorHAnsi"/>
          <w:color w:val="000000"/>
          <w:sz w:val="56"/>
          <w:szCs w:val="56"/>
          <w:lang w:eastAsia="ar-SA"/>
        </w:rPr>
      </w:pPr>
    </w:p>
    <w:p w14:paraId="7D7CCB31" w14:textId="77777777" w:rsidR="00A963CE" w:rsidRPr="00925813" w:rsidRDefault="0094103E" w:rsidP="00AA05F3">
      <w:pPr>
        <w:widowControl w:val="0"/>
        <w:jc w:val="center"/>
        <w:rPr>
          <w:rFonts w:asciiTheme="minorHAnsi" w:hAnsiTheme="minorHAnsi" w:cstheme="minorHAnsi"/>
          <w:color w:val="000000"/>
          <w:sz w:val="56"/>
          <w:szCs w:val="56"/>
          <w:lang w:eastAsia="ar-SA"/>
        </w:rPr>
      </w:pPr>
      <w:r w:rsidRPr="00925813">
        <w:rPr>
          <w:rFonts w:asciiTheme="minorHAnsi" w:hAnsiTheme="minorHAnsi" w:cstheme="minorHAnsi"/>
          <w:color w:val="000000"/>
          <w:sz w:val="56"/>
          <w:szCs w:val="56"/>
          <w:lang w:eastAsia="ar-SA"/>
        </w:rPr>
        <w:t>tárgyú közbeszerzési eljáráshoz</w:t>
      </w:r>
    </w:p>
    <w:p w14:paraId="08B19EB8" w14:textId="235B6F6E" w:rsidR="00A977F4" w:rsidRPr="00A977F4" w:rsidRDefault="00297BDB" w:rsidP="00A977F4">
      <w:pPr>
        <w:widowControl w:val="0"/>
        <w:rPr>
          <w:rFonts w:asciiTheme="minorHAnsi" w:hAnsiTheme="minorHAnsi" w:cstheme="minorHAnsi"/>
          <w:szCs w:val="24"/>
          <w:highlight w:val="yellow"/>
          <w:lang w:eastAsia="ar-SA"/>
        </w:rPr>
      </w:pPr>
      <w:r w:rsidRPr="0048032A">
        <w:rPr>
          <w:rFonts w:asciiTheme="minorHAnsi" w:hAnsiTheme="minorHAnsi" w:cstheme="minorHAnsi"/>
          <w:b/>
          <w:szCs w:val="24"/>
        </w:rPr>
        <w:br w:type="page"/>
      </w:r>
      <w:bookmarkStart w:id="1" w:name="_Hlk513547805"/>
    </w:p>
    <w:p w14:paraId="2122BB88" w14:textId="77777777" w:rsidR="00A977F4" w:rsidRPr="00A977F4" w:rsidRDefault="00A977F4" w:rsidP="00A977F4">
      <w:pPr>
        <w:widowControl w:val="0"/>
        <w:jc w:val="both"/>
        <w:rPr>
          <w:rFonts w:asciiTheme="minorHAnsi" w:hAnsiTheme="minorHAnsi" w:cstheme="minorHAnsi"/>
          <w:szCs w:val="24"/>
          <w:lang w:eastAsia="ar-SA"/>
        </w:rPr>
      </w:pPr>
      <w:r w:rsidRPr="00A977F4">
        <w:rPr>
          <w:rFonts w:asciiTheme="minorHAnsi" w:hAnsiTheme="minorHAnsi" w:cstheme="minorHAnsi"/>
          <w:b/>
          <w:bCs/>
          <w:szCs w:val="24"/>
          <w:lang w:eastAsia="ar-SA"/>
        </w:rPr>
        <w:lastRenderedPageBreak/>
        <w:t xml:space="preserve">Megvalósíthatósági tanulmány elkészítésének célja, megértése: </w:t>
      </w:r>
      <w:r w:rsidRPr="00A977F4">
        <w:rPr>
          <w:rFonts w:asciiTheme="minorHAnsi" w:hAnsiTheme="minorHAnsi" w:cstheme="minorHAnsi"/>
          <w:szCs w:val="24"/>
          <w:lang w:eastAsia="ar-SA"/>
        </w:rPr>
        <w:t>A feladat során meg kell vizsgálni a Kaposváron, a Modern Városok Program keretei között létrejövő épületek (</w:t>
      </w:r>
      <w:r w:rsidRPr="00A977F4">
        <w:rPr>
          <w:rFonts w:asciiTheme="minorHAnsi" w:hAnsiTheme="minorHAnsi" w:cstheme="minorHAnsi"/>
          <w:b/>
          <w:bCs/>
          <w:szCs w:val="24"/>
          <w:lang w:eastAsia="ar-SA"/>
        </w:rPr>
        <w:t>Aréna, Uszoda, IT központ- Kórház Déli Tömb épületrendszer</w:t>
      </w:r>
      <w:r w:rsidRPr="00A977F4">
        <w:rPr>
          <w:rFonts w:asciiTheme="minorHAnsi" w:hAnsiTheme="minorHAnsi" w:cstheme="minorHAnsi"/>
          <w:szCs w:val="24"/>
          <w:lang w:eastAsia="ar-SA"/>
        </w:rPr>
        <w:t>) okos épület technológiai megoldásokkal történő bővítésének lehetőségét, a beépíthető digitális és egyéb technológiákat és az ezekkel elérhető költségcsökkentő, hatékonyságnövelő, és bevételt generáló továbbá felhasználói élményt, közérzetet növelő eredményeket.</w:t>
      </w:r>
    </w:p>
    <w:p w14:paraId="4C811D35" w14:textId="77777777" w:rsidR="00A977F4" w:rsidRPr="00A977F4" w:rsidRDefault="00A977F4" w:rsidP="00A977F4">
      <w:pPr>
        <w:widowControl w:val="0"/>
        <w:jc w:val="both"/>
        <w:rPr>
          <w:rFonts w:asciiTheme="minorHAnsi" w:hAnsiTheme="minorHAnsi" w:cstheme="minorHAnsi"/>
          <w:szCs w:val="24"/>
          <w:lang w:eastAsia="ar-SA"/>
        </w:rPr>
      </w:pPr>
    </w:p>
    <w:p w14:paraId="104A5B11" w14:textId="77777777" w:rsidR="00A977F4" w:rsidRPr="00A977F4" w:rsidRDefault="00A977F4" w:rsidP="00A977F4">
      <w:pPr>
        <w:widowControl w:val="0"/>
        <w:jc w:val="both"/>
        <w:rPr>
          <w:rFonts w:asciiTheme="minorHAnsi" w:hAnsiTheme="minorHAnsi" w:cstheme="minorHAnsi"/>
          <w:szCs w:val="24"/>
          <w:lang w:eastAsia="ar-SA"/>
        </w:rPr>
      </w:pPr>
      <w:r w:rsidRPr="00A977F4">
        <w:rPr>
          <w:rFonts w:asciiTheme="minorHAnsi" w:hAnsiTheme="minorHAnsi" w:cstheme="minorHAnsi"/>
          <w:szCs w:val="24"/>
          <w:lang w:eastAsia="ar-SA"/>
        </w:rPr>
        <w:t>A projekt célja, hogy egy egyszeri 10%-os beruházás-kiegészítés beépítése révén folyamatosan értékesebb és olcsóbban üzemeltethető, hosszú távon fenntartható épületállomány jöjjön létre, valamint fenntartható városmenedzsment kerüljön kiépítésre közös erőből, precedenst teremtve a hazai piacon.</w:t>
      </w:r>
    </w:p>
    <w:p w14:paraId="0F94425E" w14:textId="77777777" w:rsidR="00A977F4" w:rsidRPr="00A977F4" w:rsidRDefault="00A977F4" w:rsidP="00A977F4">
      <w:pPr>
        <w:widowControl w:val="0"/>
        <w:ind w:left="567"/>
        <w:jc w:val="both"/>
        <w:rPr>
          <w:rFonts w:asciiTheme="minorHAnsi" w:hAnsiTheme="minorHAnsi" w:cstheme="minorHAnsi"/>
          <w:szCs w:val="24"/>
          <w:lang w:eastAsia="ar-SA"/>
        </w:rPr>
      </w:pPr>
    </w:p>
    <w:p w14:paraId="45C2C38D" w14:textId="6EA7531F" w:rsidR="00A977F4" w:rsidRDefault="00A977F4" w:rsidP="00A977F4">
      <w:pPr>
        <w:suppressAutoHyphens/>
        <w:jc w:val="both"/>
        <w:rPr>
          <w:rFonts w:asciiTheme="minorHAnsi" w:hAnsiTheme="minorHAnsi" w:cstheme="minorHAnsi"/>
          <w:color w:val="000000" w:themeColor="text1"/>
          <w:szCs w:val="24"/>
          <w:lang w:eastAsia="en-GB"/>
        </w:rPr>
      </w:pPr>
      <w:r w:rsidRPr="00A977F4">
        <w:rPr>
          <w:rFonts w:asciiTheme="minorHAnsi" w:hAnsiTheme="minorHAnsi" w:cstheme="minorHAnsi"/>
          <w:szCs w:val="24"/>
          <w:lang w:eastAsia="ar-SA"/>
        </w:rPr>
        <w:t xml:space="preserve">Kaposvár </w:t>
      </w:r>
      <w:r w:rsidRPr="00A977F4">
        <w:rPr>
          <w:rFonts w:asciiTheme="minorHAnsi" w:hAnsiTheme="minorHAnsi" w:cstheme="minorHAnsi"/>
          <w:color w:val="000000" w:themeColor="text1"/>
          <w:szCs w:val="24"/>
          <w:lang w:eastAsia="en-GB"/>
        </w:rPr>
        <w:t xml:space="preserve">tulajdonában vagy üzemeltetésében lévő új ingatlanok kialakítása, régi épületeinek felújítása vagy bővítése során azok „Okos Épület” technológiákkal történő fejlesztése, ily módon intelligens épület létrehozása. Intelligens épület olyan digitális </w:t>
      </w:r>
      <w:proofErr w:type="spellStart"/>
      <w:r w:rsidRPr="00A977F4">
        <w:rPr>
          <w:rFonts w:asciiTheme="minorHAnsi" w:hAnsiTheme="minorHAnsi" w:cstheme="minorHAnsi"/>
          <w:color w:val="000000" w:themeColor="text1"/>
          <w:szCs w:val="24"/>
          <w:lang w:eastAsia="en-GB"/>
        </w:rPr>
        <w:t>infastruktúra</w:t>
      </w:r>
      <w:proofErr w:type="spellEnd"/>
      <w:r w:rsidRPr="00A977F4">
        <w:rPr>
          <w:rFonts w:asciiTheme="minorHAnsi" w:hAnsiTheme="minorHAnsi" w:cstheme="minorHAnsi"/>
          <w:color w:val="000000" w:themeColor="text1"/>
          <w:szCs w:val="24"/>
          <w:lang w:eastAsia="en-GB"/>
        </w:rPr>
        <w:t>, amely önműködő, önfenntartó folyamatokat használ az épület működésének automatikus szabályozására, beleértve a fűtést, szellőzést, légkondicionálást, világítást, biztonsági és egyéb épülettechnológiai rendszereket.</w:t>
      </w:r>
    </w:p>
    <w:p w14:paraId="242CB65D" w14:textId="77777777" w:rsidR="00711539" w:rsidRPr="00A977F4" w:rsidRDefault="00711539" w:rsidP="00A977F4">
      <w:pPr>
        <w:suppressAutoHyphens/>
        <w:jc w:val="both"/>
        <w:rPr>
          <w:rFonts w:asciiTheme="minorHAnsi" w:hAnsiTheme="minorHAnsi" w:cstheme="minorHAnsi"/>
          <w:color w:val="000000" w:themeColor="text1"/>
          <w:szCs w:val="24"/>
          <w:lang w:eastAsia="en-GB"/>
        </w:rPr>
      </w:pPr>
    </w:p>
    <w:p w14:paraId="5BD4C2ED" w14:textId="004EC5C1" w:rsidR="00A977F4" w:rsidRPr="00A977F4" w:rsidRDefault="00A977F4" w:rsidP="00A977F4">
      <w:pPr>
        <w:suppressAutoHyphens/>
        <w:jc w:val="both"/>
        <w:rPr>
          <w:rFonts w:asciiTheme="minorHAnsi" w:hAnsiTheme="minorHAnsi" w:cstheme="minorHAnsi"/>
          <w:color w:val="000000" w:themeColor="text1"/>
          <w:szCs w:val="24"/>
          <w:lang w:eastAsia="en-GB"/>
        </w:rPr>
      </w:pPr>
      <w:proofErr w:type="spellStart"/>
      <w:r w:rsidRPr="00A977F4">
        <w:rPr>
          <w:rFonts w:asciiTheme="minorHAnsi" w:hAnsiTheme="minorHAnsi" w:cstheme="minorHAnsi"/>
          <w:color w:val="000000" w:themeColor="text1"/>
          <w:szCs w:val="24"/>
          <w:lang w:eastAsia="en-GB"/>
        </w:rPr>
        <w:t>Smart</w:t>
      </w:r>
      <w:proofErr w:type="spellEnd"/>
      <w:r w:rsidRPr="00A977F4">
        <w:rPr>
          <w:rFonts w:asciiTheme="minorHAnsi" w:hAnsiTheme="minorHAnsi" w:cstheme="minorHAnsi"/>
          <w:color w:val="000000" w:themeColor="text1"/>
          <w:szCs w:val="24"/>
          <w:lang w:eastAsia="en-GB"/>
        </w:rPr>
        <w:t xml:space="preserve"> technológiai fejlesztésnek minősül minden olyan beruházás, illetve üzemeltetési keretrendszer bevezetés, mely biztosítja az ingatlan üzemeltetésének </w:t>
      </w:r>
      <w:r w:rsidR="00F110F7">
        <w:rPr>
          <w:rFonts w:asciiTheme="minorHAnsi" w:hAnsiTheme="minorHAnsi" w:cstheme="minorHAnsi"/>
          <w:color w:val="000000" w:themeColor="text1"/>
          <w:szCs w:val="24"/>
          <w:lang w:eastAsia="en-GB"/>
        </w:rPr>
        <w:t xml:space="preserve">közel </w:t>
      </w:r>
      <w:r w:rsidRPr="00A977F4">
        <w:rPr>
          <w:rFonts w:asciiTheme="minorHAnsi" w:hAnsiTheme="minorHAnsi" w:cstheme="minorHAnsi"/>
          <w:color w:val="000000" w:themeColor="text1"/>
          <w:szCs w:val="24"/>
          <w:lang w:eastAsia="en-GB"/>
        </w:rPr>
        <w:t>30%-kal költséghatékonyabbá tételét a fejlesztésbe bevont rendszerek integrációja és összekapcsolása által. A fejlesztésbe bevont rendszerek többek között energetikai, gépészeti, villamos, világítástechnikai, épületautomatizálási, épületüzemeltetési, biztonságtechnikai, közlekedéstechnológiai, illetve információtechnológiai rendszerek együttes alkalmazás</w:t>
      </w:r>
      <w:r w:rsidR="00DA0DFD">
        <w:rPr>
          <w:rFonts w:asciiTheme="minorHAnsi" w:hAnsiTheme="minorHAnsi" w:cstheme="minorHAnsi"/>
          <w:color w:val="000000" w:themeColor="text1"/>
          <w:szCs w:val="24"/>
          <w:lang w:eastAsia="en-GB"/>
        </w:rPr>
        <w:t>át</w:t>
      </w:r>
      <w:r w:rsidRPr="00A977F4">
        <w:rPr>
          <w:rFonts w:asciiTheme="minorHAnsi" w:hAnsiTheme="minorHAnsi" w:cstheme="minorHAnsi"/>
          <w:color w:val="000000" w:themeColor="text1"/>
          <w:szCs w:val="24"/>
          <w:lang w:eastAsia="en-GB"/>
        </w:rPr>
        <w:t xml:space="preserve"> jelenti</w:t>
      </w:r>
      <w:r w:rsidR="00DA0DFD">
        <w:rPr>
          <w:rFonts w:asciiTheme="minorHAnsi" w:hAnsiTheme="minorHAnsi" w:cstheme="minorHAnsi"/>
          <w:color w:val="000000" w:themeColor="text1"/>
          <w:szCs w:val="24"/>
          <w:lang w:eastAsia="en-GB"/>
        </w:rPr>
        <w:t>,</w:t>
      </w:r>
      <w:r w:rsidRPr="00A977F4">
        <w:rPr>
          <w:rFonts w:asciiTheme="minorHAnsi" w:hAnsiTheme="minorHAnsi" w:cstheme="minorHAnsi"/>
          <w:color w:val="000000" w:themeColor="text1"/>
          <w:szCs w:val="24"/>
          <w:lang w:eastAsia="en-GB"/>
        </w:rPr>
        <w:t xml:space="preserve"> hálózatba és platformba kapcsolt módon, felhő szolgáltatások és támogatás biztosítása mellett. </w:t>
      </w:r>
    </w:p>
    <w:p w14:paraId="0C46DB9D" w14:textId="77777777" w:rsidR="00A977F4" w:rsidRPr="00A977F4" w:rsidRDefault="00A977F4" w:rsidP="00A977F4">
      <w:pPr>
        <w:suppressAutoHyphens/>
        <w:jc w:val="both"/>
        <w:rPr>
          <w:rFonts w:asciiTheme="minorHAnsi" w:hAnsiTheme="minorHAnsi" w:cstheme="minorHAnsi"/>
          <w:color w:val="000000" w:themeColor="text1"/>
          <w:szCs w:val="24"/>
          <w:lang w:eastAsia="en-GB"/>
        </w:rPr>
      </w:pPr>
    </w:p>
    <w:p w14:paraId="1563BD86" w14:textId="77777777" w:rsidR="00A977F4" w:rsidRPr="00A977F4" w:rsidRDefault="00A977F4" w:rsidP="00A977F4">
      <w:pPr>
        <w:suppressAutoHyphens/>
        <w:autoSpaceDE w:val="0"/>
        <w:autoSpaceDN w:val="0"/>
        <w:adjustRightInd w:val="0"/>
        <w:jc w:val="both"/>
        <w:rPr>
          <w:rFonts w:asciiTheme="minorHAnsi" w:hAnsiTheme="minorHAnsi" w:cstheme="minorHAnsi"/>
          <w:b/>
          <w:bCs/>
          <w:szCs w:val="24"/>
          <w:lang w:eastAsia="ar-SA"/>
        </w:rPr>
      </w:pPr>
      <w:r w:rsidRPr="00A977F4">
        <w:rPr>
          <w:rFonts w:asciiTheme="minorHAnsi" w:hAnsiTheme="minorHAnsi" w:cstheme="minorHAnsi"/>
          <w:b/>
          <w:bCs/>
          <w:szCs w:val="24"/>
          <w:lang w:eastAsia="ar-SA"/>
        </w:rPr>
        <w:t>Az Okos Épület</w:t>
      </w:r>
    </w:p>
    <w:p w14:paraId="1C99EB90" w14:textId="77777777" w:rsidR="00711539" w:rsidRDefault="00711539" w:rsidP="00A977F4">
      <w:pPr>
        <w:suppressAutoHyphens/>
        <w:autoSpaceDE w:val="0"/>
        <w:autoSpaceDN w:val="0"/>
        <w:adjustRightInd w:val="0"/>
        <w:jc w:val="both"/>
        <w:rPr>
          <w:rFonts w:asciiTheme="minorHAnsi" w:hAnsiTheme="minorHAnsi" w:cstheme="minorHAnsi"/>
          <w:szCs w:val="24"/>
          <w:lang w:eastAsia="ar-SA"/>
        </w:rPr>
      </w:pPr>
    </w:p>
    <w:p w14:paraId="2E6A8CF5" w14:textId="625CC90D" w:rsidR="00A977F4" w:rsidRPr="00A977F4" w:rsidRDefault="00A977F4" w:rsidP="00A977F4">
      <w:pPr>
        <w:suppressAutoHyphens/>
        <w:autoSpaceDE w:val="0"/>
        <w:autoSpaceDN w:val="0"/>
        <w:adjustRightInd w:val="0"/>
        <w:jc w:val="both"/>
        <w:rPr>
          <w:rFonts w:asciiTheme="minorHAnsi" w:hAnsiTheme="minorHAnsi" w:cstheme="minorHAnsi"/>
          <w:szCs w:val="24"/>
          <w:lang w:eastAsia="ar-SA"/>
        </w:rPr>
      </w:pPr>
      <w:r w:rsidRPr="00A977F4">
        <w:rPr>
          <w:rFonts w:asciiTheme="minorHAnsi" w:hAnsiTheme="minorHAnsi" w:cstheme="minorHAnsi"/>
          <w:szCs w:val="24"/>
          <w:lang w:eastAsia="ar-SA"/>
        </w:rPr>
        <w:t xml:space="preserve">Az okos, költséghatékony épületek az épületekkel szemben jogszabályi és szakmai előírásokban megfogalmazott ISO minősítés műszaki és funkcionális elvárások magas szintű megfelelőségén túl, a megújuló energetikai, hálózati, épületautomatizálási és energiamenedzsment, valamint létesítménygazdálkodást, üzemeltetést, </w:t>
      </w:r>
      <w:proofErr w:type="spellStart"/>
      <w:r w:rsidRPr="00A977F4">
        <w:rPr>
          <w:rFonts w:asciiTheme="minorHAnsi" w:hAnsiTheme="minorHAnsi" w:cstheme="minorHAnsi"/>
          <w:szCs w:val="24"/>
          <w:lang w:eastAsia="ar-SA"/>
        </w:rPr>
        <w:t>szenzorikát</w:t>
      </w:r>
      <w:proofErr w:type="spellEnd"/>
      <w:r w:rsidRPr="00A977F4">
        <w:rPr>
          <w:rFonts w:asciiTheme="minorHAnsi" w:hAnsiTheme="minorHAnsi" w:cstheme="minorHAnsi"/>
          <w:szCs w:val="24"/>
          <w:lang w:eastAsia="ar-SA"/>
        </w:rPr>
        <w:t xml:space="preserve"> és kiterjesztett</w:t>
      </w:r>
      <w:proofErr w:type="gramStart"/>
      <w:r w:rsidRPr="00A977F4">
        <w:rPr>
          <w:rFonts w:asciiTheme="minorHAnsi" w:hAnsiTheme="minorHAnsi" w:cstheme="minorHAnsi"/>
          <w:szCs w:val="24"/>
          <w:lang w:eastAsia="ar-SA"/>
        </w:rPr>
        <w:t>,helyzet-meghatározó</w:t>
      </w:r>
      <w:proofErr w:type="gramEnd"/>
      <w:r w:rsidRPr="00A977F4">
        <w:rPr>
          <w:rFonts w:asciiTheme="minorHAnsi" w:hAnsiTheme="minorHAnsi" w:cstheme="minorHAnsi"/>
          <w:szCs w:val="24"/>
          <w:lang w:eastAsia="ar-SA"/>
        </w:rPr>
        <w:t xml:space="preserve"> és nyomkövető BLE/RFID technológiákat támogató funkcionalitással is rendelkeznek.  </w:t>
      </w:r>
    </w:p>
    <w:p w14:paraId="7E32EEFE" w14:textId="77777777" w:rsidR="00711539" w:rsidRDefault="00711539" w:rsidP="00A977F4">
      <w:pPr>
        <w:suppressAutoHyphens/>
        <w:autoSpaceDE w:val="0"/>
        <w:autoSpaceDN w:val="0"/>
        <w:adjustRightInd w:val="0"/>
        <w:jc w:val="both"/>
        <w:rPr>
          <w:rFonts w:asciiTheme="minorHAnsi" w:hAnsiTheme="minorHAnsi" w:cstheme="minorHAnsi"/>
          <w:b/>
          <w:bCs/>
          <w:szCs w:val="24"/>
          <w:lang w:eastAsia="ar-SA"/>
        </w:rPr>
      </w:pPr>
    </w:p>
    <w:p w14:paraId="48AE4D39" w14:textId="57EEC61B" w:rsidR="00A977F4" w:rsidRPr="00A977F4" w:rsidRDefault="00A977F4" w:rsidP="00A977F4">
      <w:pPr>
        <w:suppressAutoHyphens/>
        <w:autoSpaceDE w:val="0"/>
        <w:autoSpaceDN w:val="0"/>
        <w:adjustRightInd w:val="0"/>
        <w:jc w:val="both"/>
        <w:rPr>
          <w:rFonts w:asciiTheme="minorHAnsi" w:hAnsiTheme="minorHAnsi" w:cstheme="minorHAnsi"/>
          <w:b/>
          <w:bCs/>
          <w:szCs w:val="24"/>
          <w:lang w:eastAsia="ar-SA"/>
        </w:rPr>
      </w:pPr>
      <w:r w:rsidRPr="00A977F4">
        <w:rPr>
          <w:rFonts w:asciiTheme="minorHAnsi" w:hAnsiTheme="minorHAnsi" w:cstheme="minorHAnsi"/>
          <w:b/>
          <w:bCs/>
          <w:szCs w:val="24"/>
          <w:lang w:eastAsia="ar-SA"/>
        </w:rPr>
        <w:t xml:space="preserve">Az okos épületekkel szemben támasztott elvárások: </w:t>
      </w:r>
    </w:p>
    <w:p w14:paraId="61D562B7" w14:textId="030789C7" w:rsidR="00A977F4" w:rsidRPr="00A977F4" w:rsidRDefault="00A977F4" w:rsidP="00A977F4">
      <w:pPr>
        <w:numPr>
          <w:ilvl w:val="0"/>
          <w:numId w:val="19"/>
        </w:numPr>
        <w:suppressAutoHyphens/>
        <w:autoSpaceDE w:val="0"/>
        <w:autoSpaceDN w:val="0"/>
        <w:adjustRightInd w:val="0"/>
        <w:jc w:val="both"/>
        <w:rPr>
          <w:rFonts w:asciiTheme="minorHAnsi" w:hAnsiTheme="minorHAnsi" w:cstheme="minorHAnsi"/>
          <w:szCs w:val="24"/>
          <w:lang w:eastAsia="ar-SA"/>
        </w:rPr>
      </w:pPr>
      <w:r w:rsidRPr="00A977F4">
        <w:rPr>
          <w:rFonts w:asciiTheme="minorHAnsi" w:hAnsiTheme="minorHAnsi" w:cstheme="minorHAnsi"/>
          <w:szCs w:val="24"/>
          <w:lang w:eastAsia="ar-SA"/>
        </w:rPr>
        <w:t>Energiahatékony – takarékos és megújuló energiaforrásokból részben vagy egészben önellátó, alkalmasint energia termelő</w:t>
      </w:r>
    </w:p>
    <w:p w14:paraId="5238EC9B" w14:textId="77777777" w:rsidR="00A977F4" w:rsidRPr="00A977F4" w:rsidRDefault="00A977F4" w:rsidP="00A977F4">
      <w:pPr>
        <w:numPr>
          <w:ilvl w:val="0"/>
          <w:numId w:val="19"/>
        </w:numPr>
        <w:suppressAutoHyphens/>
        <w:autoSpaceDE w:val="0"/>
        <w:autoSpaceDN w:val="0"/>
        <w:adjustRightInd w:val="0"/>
        <w:jc w:val="both"/>
        <w:rPr>
          <w:rFonts w:asciiTheme="minorHAnsi" w:hAnsiTheme="minorHAnsi" w:cstheme="minorHAnsi"/>
          <w:szCs w:val="24"/>
          <w:lang w:eastAsia="ar-SA"/>
        </w:rPr>
      </w:pPr>
      <w:r w:rsidRPr="00A977F4">
        <w:rPr>
          <w:rFonts w:asciiTheme="minorHAnsi" w:hAnsiTheme="minorHAnsi" w:cstheme="minorHAnsi"/>
          <w:szCs w:val="24"/>
          <w:lang w:eastAsia="ar-SA"/>
        </w:rPr>
        <w:t>Funkcionálisan esztétikus – Az épület a legmagasabb szinten kiszolgálja a benne zajló tevékenységet, rugalmasan formálható, alakítható és inspiratív környezetet teremt.</w:t>
      </w:r>
    </w:p>
    <w:p w14:paraId="6CD9E640" w14:textId="77777777" w:rsidR="00A977F4" w:rsidRPr="00A977F4" w:rsidRDefault="00A977F4" w:rsidP="00A977F4">
      <w:pPr>
        <w:numPr>
          <w:ilvl w:val="0"/>
          <w:numId w:val="19"/>
        </w:numPr>
        <w:suppressAutoHyphens/>
        <w:autoSpaceDE w:val="0"/>
        <w:autoSpaceDN w:val="0"/>
        <w:adjustRightInd w:val="0"/>
        <w:jc w:val="both"/>
        <w:rPr>
          <w:rFonts w:asciiTheme="minorHAnsi" w:hAnsiTheme="minorHAnsi" w:cstheme="minorHAnsi"/>
          <w:szCs w:val="24"/>
          <w:lang w:eastAsia="ar-SA"/>
        </w:rPr>
      </w:pPr>
      <w:r w:rsidRPr="00A977F4">
        <w:rPr>
          <w:rFonts w:asciiTheme="minorHAnsi" w:hAnsiTheme="minorHAnsi" w:cstheme="minorHAnsi"/>
          <w:szCs w:val="24"/>
          <w:lang w:eastAsia="ar-SA"/>
        </w:rPr>
        <w:t>Hálózatba kötött – Mind épületen belül, mind körzet, város, ország szintű GRID-ek része, fizikai, logikai és gazdasági értelemben egyaránt.</w:t>
      </w:r>
    </w:p>
    <w:p w14:paraId="7E630D52" w14:textId="77777777" w:rsidR="00A977F4" w:rsidRPr="00A977F4" w:rsidRDefault="00A977F4" w:rsidP="00A977F4">
      <w:pPr>
        <w:numPr>
          <w:ilvl w:val="0"/>
          <w:numId w:val="19"/>
        </w:numPr>
        <w:suppressAutoHyphens/>
        <w:autoSpaceDE w:val="0"/>
        <w:autoSpaceDN w:val="0"/>
        <w:adjustRightInd w:val="0"/>
        <w:jc w:val="both"/>
        <w:rPr>
          <w:rFonts w:asciiTheme="minorHAnsi" w:hAnsiTheme="minorHAnsi" w:cstheme="minorHAnsi"/>
          <w:szCs w:val="24"/>
          <w:lang w:eastAsia="ar-SA"/>
        </w:rPr>
      </w:pPr>
      <w:r w:rsidRPr="00A977F4">
        <w:rPr>
          <w:rFonts w:asciiTheme="minorHAnsi" w:hAnsiTheme="minorHAnsi" w:cstheme="minorHAnsi"/>
          <w:szCs w:val="24"/>
          <w:lang w:eastAsia="ar-SA"/>
        </w:rPr>
        <w:t>Automatizált és menedzselhető – A működésük és üzemeltetésük magas szinten automatizált és számítógépes rendszerekkel támogatott.</w:t>
      </w:r>
    </w:p>
    <w:p w14:paraId="39030E88" w14:textId="77777777" w:rsidR="00A977F4" w:rsidRPr="00A977F4" w:rsidRDefault="00A977F4" w:rsidP="00A977F4">
      <w:pPr>
        <w:numPr>
          <w:ilvl w:val="0"/>
          <w:numId w:val="19"/>
        </w:numPr>
        <w:suppressAutoHyphens/>
        <w:autoSpaceDE w:val="0"/>
        <w:autoSpaceDN w:val="0"/>
        <w:adjustRightInd w:val="0"/>
        <w:jc w:val="both"/>
        <w:rPr>
          <w:rFonts w:asciiTheme="minorHAnsi" w:hAnsiTheme="minorHAnsi" w:cstheme="minorHAnsi"/>
          <w:szCs w:val="24"/>
          <w:lang w:eastAsia="ar-SA"/>
        </w:rPr>
      </w:pPr>
      <w:r w:rsidRPr="00A977F4">
        <w:rPr>
          <w:rFonts w:asciiTheme="minorHAnsi" w:hAnsiTheme="minorHAnsi" w:cstheme="minorHAnsi"/>
          <w:szCs w:val="24"/>
          <w:lang w:eastAsia="ar-SA"/>
        </w:rPr>
        <w:t xml:space="preserve">Fenntartható – működésük költséghatékony, üzemeltetésük szabályozott, monitorozott, optimalizált, automatizált. </w:t>
      </w:r>
    </w:p>
    <w:p w14:paraId="702847B9" w14:textId="77777777" w:rsidR="00711539" w:rsidRDefault="00711539" w:rsidP="00A977F4">
      <w:pPr>
        <w:suppressAutoHyphens/>
        <w:autoSpaceDE w:val="0"/>
        <w:autoSpaceDN w:val="0"/>
        <w:adjustRightInd w:val="0"/>
        <w:jc w:val="both"/>
        <w:rPr>
          <w:rFonts w:asciiTheme="minorHAnsi" w:hAnsiTheme="minorHAnsi" w:cstheme="minorHAnsi"/>
          <w:b/>
          <w:bCs/>
          <w:szCs w:val="24"/>
          <w:lang w:eastAsia="ar-SA"/>
        </w:rPr>
      </w:pPr>
    </w:p>
    <w:p w14:paraId="4551481B" w14:textId="533D4260" w:rsidR="00A977F4" w:rsidRPr="00A977F4" w:rsidRDefault="00A977F4" w:rsidP="00A977F4">
      <w:pPr>
        <w:suppressAutoHyphens/>
        <w:autoSpaceDE w:val="0"/>
        <w:autoSpaceDN w:val="0"/>
        <w:adjustRightInd w:val="0"/>
        <w:jc w:val="both"/>
        <w:rPr>
          <w:rFonts w:asciiTheme="minorHAnsi" w:hAnsiTheme="minorHAnsi" w:cstheme="minorHAnsi"/>
          <w:b/>
          <w:bCs/>
          <w:szCs w:val="24"/>
          <w:lang w:eastAsia="ar-SA"/>
        </w:rPr>
      </w:pPr>
      <w:r w:rsidRPr="00A977F4">
        <w:rPr>
          <w:rFonts w:asciiTheme="minorHAnsi" w:hAnsiTheme="minorHAnsi" w:cstheme="minorHAnsi"/>
          <w:b/>
          <w:bCs/>
          <w:szCs w:val="24"/>
          <w:lang w:eastAsia="ar-SA"/>
        </w:rPr>
        <w:t xml:space="preserve">Okos épület </w:t>
      </w:r>
      <w:proofErr w:type="gramStart"/>
      <w:r w:rsidRPr="00A977F4">
        <w:rPr>
          <w:rFonts w:asciiTheme="minorHAnsi" w:hAnsiTheme="minorHAnsi" w:cstheme="minorHAnsi"/>
          <w:b/>
          <w:bCs/>
          <w:szCs w:val="24"/>
          <w:lang w:eastAsia="ar-SA"/>
        </w:rPr>
        <w:t>technológia</w:t>
      </w:r>
      <w:proofErr w:type="gramEnd"/>
      <w:r w:rsidRPr="00A977F4">
        <w:rPr>
          <w:rFonts w:asciiTheme="minorHAnsi" w:hAnsiTheme="minorHAnsi" w:cstheme="minorHAnsi"/>
          <w:b/>
          <w:bCs/>
          <w:szCs w:val="24"/>
          <w:lang w:eastAsia="ar-SA"/>
        </w:rPr>
        <w:t xml:space="preserve"> mint az érintett épületek köre és műszaki tartalma:  </w:t>
      </w:r>
    </w:p>
    <w:p w14:paraId="5A47FF56" w14:textId="77777777" w:rsidR="00A977F4" w:rsidRPr="00A977F4" w:rsidRDefault="00A977F4" w:rsidP="00A977F4">
      <w:pPr>
        <w:numPr>
          <w:ilvl w:val="0"/>
          <w:numId w:val="20"/>
        </w:numPr>
        <w:suppressAutoHyphens/>
        <w:contextualSpacing/>
        <w:jc w:val="both"/>
        <w:rPr>
          <w:rFonts w:asciiTheme="minorHAnsi" w:hAnsiTheme="minorHAnsi" w:cstheme="minorHAnsi"/>
          <w:szCs w:val="24"/>
          <w:lang w:eastAsia="ar-SA"/>
        </w:rPr>
      </w:pPr>
      <w:r w:rsidRPr="00A977F4">
        <w:rPr>
          <w:rFonts w:asciiTheme="minorHAnsi" w:hAnsiTheme="minorHAnsi" w:cstheme="minorHAnsi"/>
          <w:szCs w:val="24"/>
          <w:lang w:eastAsia="ar-SA"/>
        </w:rPr>
        <w:t xml:space="preserve">Belsőépítészeti és az épület közvetlen környezetéhez tartozó fejlesztések, funkcionalitást és komfortot biztosító modernizáció (Pontos tartalma a következő: Tér-optimalizáció, </w:t>
      </w:r>
      <w:r w:rsidRPr="00A977F4">
        <w:rPr>
          <w:rFonts w:asciiTheme="minorHAnsi" w:hAnsiTheme="minorHAnsi" w:cstheme="minorHAnsi"/>
          <w:szCs w:val="24"/>
          <w:lang w:eastAsia="ar-SA"/>
        </w:rPr>
        <w:lastRenderedPageBreak/>
        <w:t xml:space="preserve">helygazdálkodás és zöld, környezetbarát vagy újrahasznosított épített környezet </w:t>
      </w:r>
      <w:proofErr w:type="spellStart"/>
      <w:r w:rsidRPr="00A977F4">
        <w:rPr>
          <w:rFonts w:asciiTheme="minorHAnsi" w:hAnsiTheme="minorHAnsi" w:cstheme="minorHAnsi"/>
          <w:szCs w:val="24"/>
          <w:lang w:eastAsia="ar-SA"/>
        </w:rPr>
        <w:t>eco-design</w:t>
      </w:r>
      <w:proofErr w:type="spellEnd"/>
      <w:r w:rsidRPr="00A977F4">
        <w:rPr>
          <w:rFonts w:asciiTheme="minorHAnsi" w:hAnsiTheme="minorHAnsi" w:cstheme="minorHAnsi"/>
          <w:szCs w:val="24"/>
          <w:lang w:eastAsia="ar-SA"/>
        </w:rPr>
        <w:t xml:space="preserve"> alapokon integrálva</w:t>
      </w:r>
      <w:proofErr w:type="gramStart"/>
      <w:r w:rsidRPr="00A977F4">
        <w:rPr>
          <w:rFonts w:asciiTheme="minorHAnsi" w:hAnsiTheme="minorHAnsi" w:cstheme="minorHAnsi"/>
          <w:szCs w:val="24"/>
          <w:lang w:eastAsia="ar-SA"/>
        </w:rPr>
        <w:t>) .</w:t>
      </w:r>
      <w:proofErr w:type="gramEnd"/>
      <w:r w:rsidRPr="00A977F4">
        <w:rPr>
          <w:rFonts w:asciiTheme="minorHAnsi" w:hAnsiTheme="minorHAnsi" w:cstheme="minorHAnsi"/>
          <w:szCs w:val="24"/>
          <w:lang w:eastAsia="ar-SA"/>
        </w:rPr>
        <w:t xml:space="preserve">  </w:t>
      </w:r>
    </w:p>
    <w:p w14:paraId="171B63AE" w14:textId="77777777" w:rsidR="00A977F4" w:rsidRPr="00A977F4" w:rsidRDefault="00A977F4" w:rsidP="00A977F4">
      <w:pPr>
        <w:numPr>
          <w:ilvl w:val="0"/>
          <w:numId w:val="20"/>
        </w:numPr>
        <w:suppressAutoHyphens/>
        <w:contextualSpacing/>
        <w:jc w:val="both"/>
        <w:rPr>
          <w:rFonts w:asciiTheme="minorHAnsi" w:hAnsiTheme="minorHAnsi" w:cstheme="minorHAnsi"/>
          <w:szCs w:val="24"/>
          <w:lang w:eastAsia="ar-SA"/>
        </w:rPr>
      </w:pPr>
      <w:r w:rsidRPr="00A977F4">
        <w:rPr>
          <w:rFonts w:asciiTheme="minorHAnsi" w:hAnsiTheme="minorHAnsi" w:cstheme="minorHAnsi"/>
          <w:szCs w:val="24"/>
          <w:lang w:eastAsia="ar-SA"/>
        </w:rPr>
        <w:t xml:space="preserve">Energiahatékonyságot és stratégia kezelést szolgáló és támogató fejlesztés </w:t>
      </w:r>
    </w:p>
    <w:p w14:paraId="10CBD119" w14:textId="77777777" w:rsidR="00A977F4" w:rsidRPr="00A977F4" w:rsidRDefault="00A977F4" w:rsidP="00A977F4">
      <w:pPr>
        <w:numPr>
          <w:ilvl w:val="0"/>
          <w:numId w:val="20"/>
        </w:numPr>
        <w:suppressAutoHyphens/>
        <w:contextualSpacing/>
        <w:jc w:val="both"/>
        <w:rPr>
          <w:rFonts w:asciiTheme="minorHAnsi" w:hAnsiTheme="minorHAnsi" w:cstheme="minorHAnsi"/>
          <w:szCs w:val="24"/>
          <w:lang w:eastAsia="ar-SA"/>
        </w:rPr>
      </w:pPr>
      <w:proofErr w:type="spellStart"/>
      <w:r w:rsidRPr="00A977F4">
        <w:rPr>
          <w:rFonts w:asciiTheme="minorHAnsi" w:hAnsiTheme="minorHAnsi" w:cstheme="minorHAnsi"/>
          <w:szCs w:val="24"/>
          <w:lang w:eastAsia="ar-SA"/>
        </w:rPr>
        <w:t>Konnektivitást</w:t>
      </w:r>
      <w:proofErr w:type="spellEnd"/>
      <w:r w:rsidRPr="00A977F4">
        <w:rPr>
          <w:rFonts w:asciiTheme="minorHAnsi" w:hAnsiTheme="minorHAnsi" w:cstheme="minorHAnsi"/>
          <w:szCs w:val="24"/>
          <w:lang w:eastAsia="ar-SA"/>
        </w:rPr>
        <w:t xml:space="preserve">, digitális akadálymentesítést biztosító fejlesztés: épületen belüli hálózatfejlesztés és </w:t>
      </w:r>
      <w:proofErr w:type="spellStart"/>
      <w:r w:rsidRPr="00A977F4">
        <w:rPr>
          <w:rFonts w:asciiTheme="minorHAnsi" w:hAnsiTheme="minorHAnsi" w:cstheme="minorHAnsi"/>
          <w:szCs w:val="24"/>
          <w:lang w:eastAsia="ar-SA"/>
        </w:rPr>
        <w:t>Smart</w:t>
      </w:r>
      <w:proofErr w:type="spellEnd"/>
      <w:r w:rsidRPr="00A977F4">
        <w:rPr>
          <w:rFonts w:asciiTheme="minorHAnsi" w:hAnsiTheme="minorHAnsi" w:cstheme="minorHAnsi"/>
          <w:szCs w:val="24"/>
          <w:lang w:eastAsia="ar-SA"/>
        </w:rPr>
        <w:t xml:space="preserve"> </w:t>
      </w:r>
      <w:proofErr w:type="spellStart"/>
      <w:r w:rsidRPr="00A977F4">
        <w:rPr>
          <w:rFonts w:asciiTheme="minorHAnsi" w:hAnsiTheme="minorHAnsi" w:cstheme="minorHAnsi"/>
          <w:szCs w:val="24"/>
          <w:lang w:eastAsia="ar-SA"/>
        </w:rPr>
        <w:t>gridbe</w:t>
      </w:r>
      <w:proofErr w:type="spellEnd"/>
      <w:r w:rsidRPr="00A977F4">
        <w:rPr>
          <w:rFonts w:asciiTheme="minorHAnsi" w:hAnsiTheme="minorHAnsi" w:cstheme="minorHAnsi"/>
          <w:szCs w:val="24"/>
          <w:lang w:eastAsia="ar-SA"/>
        </w:rPr>
        <w:t xml:space="preserve">, </w:t>
      </w:r>
      <w:proofErr w:type="spellStart"/>
      <w:r w:rsidRPr="00A977F4">
        <w:rPr>
          <w:rFonts w:asciiTheme="minorHAnsi" w:hAnsiTheme="minorHAnsi" w:cstheme="minorHAnsi"/>
          <w:szCs w:val="24"/>
          <w:lang w:eastAsia="ar-SA"/>
        </w:rPr>
        <w:t>meteringbe</w:t>
      </w:r>
      <w:proofErr w:type="spellEnd"/>
      <w:r w:rsidRPr="00A977F4">
        <w:rPr>
          <w:rFonts w:asciiTheme="minorHAnsi" w:hAnsiTheme="minorHAnsi" w:cstheme="minorHAnsi"/>
          <w:szCs w:val="24"/>
          <w:lang w:eastAsia="ar-SA"/>
        </w:rPr>
        <w:t xml:space="preserve"> kötés feltételeinek megteremtése, Kaposvár </w:t>
      </w:r>
      <w:proofErr w:type="spellStart"/>
      <w:r w:rsidRPr="00A977F4">
        <w:rPr>
          <w:rFonts w:asciiTheme="minorHAnsi" w:hAnsiTheme="minorHAnsi" w:cstheme="minorHAnsi"/>
          <w:szCs w:val="24"/>
          <w:lang w:eastAsia="ar-SA"/>
        </w:rPr>
        <w:t>Smart</w:t>
      </w:r>
      <w:proofErr w:type="spellEnd"/>
      <w:r w:rsidRPr="00A977F4">
        <w:rPr>
          <w:rFonts w:asciiTheme="minorHAnsi" w:hAnsiTheme="minorHAnsi" w:cstheme="minorHAnsi"/>
          <w:szCs w:val="24"/>
          <w:lang w:eastAsia="ar-SA"/>
        </w:rPr>
        <w:t xml:space="preserve"> City vagy okos város programhoz való kapcsolódás feltételeinek megteremtése.  </w:t>
      </w:r>
    </w:p>
    <w:p w14:paraId="7621591C" w14:textId="77777777" w:rsidR="00A977F4" w:rsidRPr="00A977F4" w:rsidRDefault="00A977F4" w:rsidP="00A977F4">
      <w:pPr>
        <w:numPr>
          <w:ilvl w:val="0"/>
          <w:numId w:val="20"/>
        </w:numPr>
        <w:suppressAutoHyphens/>
        <w:contextualSpacing/>
        <w:jc w:val="both"/>
        <w:rPr>
          <w:rFonts w:asciiTheme="minorHAnsi" w:hAnsiTheme="minorHAnsi" w:cstheme="minorHAnsi"/>
          <w:szCs w:val="24"/>
          <w:lang w:eastAsia="ar-SA"/>
        </w:rPr>
      </w:pPr>
      <w:r w:rsidRPr="00A977F4">
        <w:rPr>
          <w:rFonts w:asciiTheme="minorHAnsi" w:hAnsiTheme="minorHAnsi" w:cstheme="minorHAnsi"/>
          <w:szCs w:val="24"/>
          <w:lang w:eastAsia="ar-SA"/>
        </w:rPr>
        <w:t>Automatizálást és épület-menedzsmentet, létesítmény felügyeletet és vagyongazdálkodás menedzsmentet támogató fejlesztések</w:t>
      </w:r>
    </w:p>
    <w:p w14:paraId="78648DBD" w14:textId="77777777" w:rsidR="00A977F4" w:rsidRPr="00A977F4" w:rsidRDefault="00A977F4" w:rsidP="00A977F4">
      <w:pPr>
        <w:numPr>
          <w:ilvl w:val="0"/>
          <w:numId w:val="20"/>
        </w:numPr>
        <w:suppressAutoHyphens/>
        <w:contextualSpacing/>
        <w:jc w:val="both"/>
        <w:rPr>
          <w:rFonts w:asciiTheme="minorHAnsi" w:hAnsiTheme="minorHAnsi" w:cstheme="minorHAnsi"/>
          <w:szCs w:val="24"/>
          <w:lang w:eastAsia="ar-SA"/>
        </w:rPr>
      </w:pPr>
      <w:r w:rsidRPr="00A977F4">
        <w:rPr>
          <w:rFonts w:asciiTheme="minorHAnsi" w:hAnsiTheme="minorHAnsi" w:cstheme="minorHAnsi"/>
          <w:szCs w:val="24"/>
          <w:lang w:eastAsia="ar-SA"/>
        </w:rPr>
        <w:t xml:space="preserve">Megújuló és alternatív energetikai modernizáció – Épület, vagy épületek energiaigényének fedezésére, főként KNE = közel net </w:t>
      </w:r>
      <w:proofErr w:type="spellStart"/>
      <w:r w:rsidRPr="00A977F4">
        <w:rPr>
          <w:rFonts w:asciiTheme="minorHAnsi" w:hAnsiTheme="minorHAnsi" w:cstheme="minorHAnsi"/>
          <w:szCs w:val="24"/>
          <w:lang w:eastAsia="ar-SA"/>
        </w:rPr>
        <w:t>zeró</w:t>
      </w:r>
      <w:proofErr w:type="spellEnd"/>
      <w:r w:rsidRPr="00A977F4">
        <w:rPr>
          <w:rFonts w:asciiTheme="minorHAnsi" w:hAnsiTheme="minorHAnsi" w:cstheme="minorHAnsi"/>
          <w:szCs w:val="24"/>
          <w:lang w:eastAsia="ar-SA"/>
        </w:rPr>
        <w:t xml:space="preserve"> vagy energia pluszos épületek kialakításának céljából</w:t>
      </w:r>
    </w:p>
    <w:p w14:paraId="449E948E" w14:textId="77777777" w:rsidR="00A977F4" w:rsidRPr="00A977F4" w:rsidRDefault="00A977F4" w:rsidP="00A977F4">
      <w:pPr>
        <w:numPr>
          <w:ilvl w:val="0"/>
          <w:numId w:val="20"/>
        </w:numPr>
        <w:suppressAutoHyphens/>
        <w:contextualSpacing/>
        <w:jc w:val="both"/>
        <w:rPr>
          <w:rFonts w:asciiTheme="minorHAnsi" w:hAnsiTheme="minorHAnsi" w:cstheme="minorHAnsi"/>
          <w:szCs w:val="24"/>
          <w:lang w:eastAsia="ar-SA"/>
        </w:rPr>
      </w:pPr>
      <w:r w:rsidRPr="00A977F4">
        <w:rPr>
          <w:rFonts w:asciiTheme="minorHAnsi" w:hAnsiTheme="minorHAnsi" w:cstheme="minorHAnsi"/>
          <w:szCs w:val="24"/>
          <w:lang w:eastAsia="ar-SA"/>
        </w:rPr>
        <w:t xml:space="preserve">Üzemeltetést és fenntarthatóságot támogató fejlesztések – (kiemelten BIM, CAFM, épület monitoring kiterjesztett alkalmazása üzemeltetésig) </w:t>
      </w:r>
    </w:p>
    <w:p w14:paraId="49A65FA3" w14:textId="77777777" w:rsidR="00711539" w:rsidRDefault="00711539" w:rsidP="00A977F4">
      <w:pPr>
        <w:suppressAutoHyphens/>
        <w:autoSpaceDE w:val="0"/>
        <w:autoSpaceDN w:val="0"/>
        <w:adjustRightInd w:val="0"/>
        <w:jc w:val="both"/>
        <w:rPr>
          <w:rFonts w:asciiTheme="minorHAnsi" w:hAnsiTheme="minorHAnsi" w:cstheme="minorHAnsi"/>
          <w:szCs w:val="24"/>
          <w:lang w:eastAsia="ar-SA"/>
        </w:rPr>
      </w:pPr>
    </w:p>
    <w:p w14:paraId="66606194" w14:textId="545475CC" w:rsidR="00A977F4" w:rsidRPr="00A977F4" w:rsidRDefault="00A977F4" w:rsidP="00A977F4">
      <w:pPr>
        <w:rPr>
          <w:rFonts w:asciiTheme="minorHAnsi" w:hAnsiTheme="minorHAnsi" w:cstheme="minorHAnsi"/>
          <w:b/>
          <w:bCs/>
          <w:szCs w:val="24"/>
          <w:u w:val="single"/>
          <w:lang w:eastAsia="ar-SA"/>
        </w:rPr>
      </w:pPr>
    </w:p>
    <w:p w14:paraId="1A8C6055" w14:textId="77777777" w:rsidR="00A977F4" w:rsidRPr="00A977F4" w:rsidRDefault="00A977F4" w:rsidP="00A977F4">
      <w:pPr>
        <w:suppressAutoHyphens/>
        <w:autoSpaceDE w:val="0"/>
        <w:autoSpaceDN w:val="0"/>
        <w:adjustRightInd w:val="0"/>
        <w:jc w:val="both"/>
        <w:rPr>
          <w:rFonts w:asciiTheme="minorHAnsi" w:hAnsiTheme="minorHAnsi" w:cstheme="minorHAnsi"/>
          <w:b/>
          <w:bCs/>
          <w:szCs w:val="24"/>
          <w:u w:val="single"/>
          <w:lang w:eastAsia="ar-SA"/>
        </w:rPr>
      </w:pPr>
      <w:r w:rsidRPr="00A977F4">
        <w:rPr>
          <w:rFonts w:asciiTheme="minorHAnsi" w:hAnsiTheme="minorHAnsi" w:cstheme="minorHAnsi"/>
          <w:b/>
          <w:bCs/>
          <w:szCs w:val="24"/>
          <w:u w:val="single"/>
          <w:lang w:eastAsia="ar-SA"/>
        </w:rPr>
        <w:t xml:space="preserve">Műszaki tartalom további specifikációja: </w:t>
      </w:r>
    </w:p>
    <w:p w14:paraId="324AB904" w14:textId="77777777" w:rsidR="00711539" w:rsidRDefault="00711539" w:rsidP="00A977F4">
      <w:pPr>
        <w:suppressAutoHyphens/>
        <w:autoSpaceDE w:val="0"/>
        <w:autoSpaceDN w:val="0"/>
        <w:adjustRightInd w:val="0"/>
        <w:jc w:val="both"/>
        <w:rPr>
          <w:rFonts w:asciiTheme="minorHAnsi" w:hAnsiTheme="minorHAnsi" w:cstheme="minorHAnsi"/>
          <w:b/>
          <w:bCs/>
          <w:szCs w:val="24"/>
          <w:lang w:eastAsia="ar-SA"/>
        </w:rPr>
      </w:pPr>
    </w:p>
    <w:p w14:paraId="16585022" w14:textId="4967E861" w:rsidR="00A977F4" w:rsidRPr="00A977F4" w:rsidRDefault="00A977F4" w:rsidP="00A977F4">
      <w:pPr>
        <w:suppressAutoHyphens/>
        <w:autoSpaceDE w:val="0"/>
        <w:autoSpaceDN w:val="0"/>
        <w:adjustRightInd w:val="0"/>
        <w:jc w:val="both"/>
        <w:rPr>
          <w:rFonts w:asciiTheme="minorHAnsi" w:hAnsiTheme="minorHAnsi" w:cstheme="minorHAnsi"/>
          <w:b/>
          <w:bCs/>
          <w:szCs w:val="24"/>
          <w:lang w:eastAsia="ar-SA"/>
        </w:rPr>
      </w:pPr>
      <w:r w:rsidRPr="00A977F4">
        <w:rPr>
          <w:rFonts w:asciiTheme="minorHAnsi" w:hAnsiTheme="minorHAnsi" w:cstheme="minorHAnsi"/>
          <w:b/>
          <w:bCs/>
          <w:szCs w:val="24"/>
          <w:lang w:eastAsia="ar-SA"/>
        </w:rPr>
        <w:t>Belsőépítészet és épített környezet, funkcionalitás</w:t>
      </w:r>
    </w:p>
    <w:p w14:paraId="4C056EA6" w14:textId="77777777" w:rsidR="00711539" w:rsidRDefault="00711539" w:rsidP="00A977F4">
      <w:pPr>
        <w:suppressAutoHyphens/>
        <w:autoSpaceDE w:val="0"/>
        <w:autoSpaceDN w:val="0"/>
        <w:adjustRightInd w:val="0"/>
        <w:jc w:val="both"/>
        <w:rPr>
          <w:rFonts w:asciiTheme="minorHAnsi" w:hAnsiTheme="minorHAnsi" w:cstheme="minorHAnsi"/>
          <w:szCs w:val="24"/>
          <w:lang w:eastAsia="ar-SA"/>
        </w:rPr>
      </w:pPr>
    </w:p>
    <w:p w14:paraId="5506E51E" w14:textId="3CA9754A" w:rsidR="00A977F4" w:rsidRPr="00A977F4" w:rsidRDefault="00A977F4" w:rsidP="00A977F4">
      <w:pPr>
        <w:suppressAutoHyphens/>
        <w:autoSpaceDE w:val="0"/>
        <w:autoSpaceDN w:val="0"/>
        <w:adjustRightInd w:val="0"/>
        <w:jc w:val="both"/>
        <w:rPr>
          <w:rFonts w:asciiTheme="minorHAnsi" w:hAnsiTheme="minorHAnsi" w:cstheme="minorHAnsi"/>
          <w:b/>
          <w:bCs/>
          <w:szCs w:val="24"/>
          <w:lang w:eastAsia="ar-SA"/>
        </w:rPr>
      </w:pPr>
      <w:r w:rsidRPr="00A977F4">
        <w:rPr>
          <w:rFonts w:asciiTheme="minorHAnsi" w:hAnsiTheme="minorHAnsi" w:cstheme="minorHAnsi"/>
          <w:szCs w:val="24"/>
          <w:lang w:eastAsia="ar-SA"/>
        </w:rPr>
        <w:t xml:space="preserve">Olyan átalakítások és termékek beépítése, mely által az épület a legmagasabb szinten kiszolgálja a benne zajló tevékenységet, rugalmasan formálható, alakítható és inspiratív környezetet teremt. Kiemelten: </w:t>
      </w:r>
      <w:r w:rsidRPr="00A977F4">
        <w:rPr>
          <w:rFonts w:asciiTheme="minorHAnsi" w:hAnsiTheme="minorHAnsi" w:cstheme="minorHAnsi"/>
          <w:bCs/>
          <w:szCs w:val="24"/>
          <w:lang w:eastAsia="ar-SA"/>
        </w:rPr>
        <w:t>helyiség - elosztás optimalizáció, szekciókra bontása, természetes fény, levegőztetés, akusztika és belső CO</w:t>
      </w:r>
      <w:r w:rsidRPr="00A977F4">
        <w:rPr>
          <w:rFonts w:asciiTheme="minorHAnsi" w:hAnsiTheme="minorHAnsi" w:cstheme="minorHAnsi"/>
          <w:bCs/>
          <w:szCs w:val="24"/>
          <w:vertAlign w:val="subscript"/>
          <w:lang w:eastAsia="ar-SA"/>
        </w:rPr>
        <w:t>2</w:t>
      </w:r>
      <w:r w:rsidRPr="00A977F4">
        <w:rPr>
          <w:rFonts w:asciiTheme="minorHAnsi" w:hAnsiTheme="minorHAnsi" w:cstheme="minorHAnsi"/>
          <w:bCs/>
          <w:szCs w:val="24"/>
          <w:lang w:eastAsia="ar-SA"/>
        </w:rPr>
        <w:t xml:space="preserve"> megkötést támogató technológiák alkalmazása. Épületen belüli és az épületet övező tér akadálymentesítése, az épület megközelíthetőségét javító beruházások, valamint az épület szolgáltatási színvonalát emelő beruházások (pl. parkoló, kültéri árnyékolók, esőtetők, elektromos töltők elhelyezése. Tájékozódást vagy/és tájékoztatást biztosító rendszerek, pl. </w:t>
      </w:r>
      <w:proofErr w:type="spellStart"/>
      <w:r w:rsidRPr="00A977F4">
        <w:rPr>
          <w:rFonts w:asciiTheme="minorHAnsi" w:hAnsiTheme="minorHAnsi" w:cstheme="minorHAnsi"/>
          <w:bCs/>
          <w:szCs w:val="24"/>
          <w:lang w:eastAsia="ar-SA"/>
        </w:rPr>
        <w:t>info</w:t>
      </w:r>
      <w:proofErr w:type="spellEnd"/>
      <w:r w:rsidRPr="00A977F4">
        <w:rPr>
          <w:rFonts w:asciiTheme="minorHAnsi" w:hAnsiTheme="minorHAnsi" w:cstheme="minorHAnsi"/>
          <w:bCs/>
          <w:szCs w:val="24"/>
          <w:lang w:eastAsia="ar-SA"/>
        </w:rPr>
        <w:t xml:space="preserve"> </w:t>
      </w:r>
      <w:proofErr w:type="spellStart"/>
      <w:r w:rsidRPr="00A977F4">
        <w:rPr>
          <w:rFonts w:asciiTheme="minorHAnsi" w:hAnsiTheme="minorHAnsi" w:cstheme="minorHAnsi"/>
          <w:bCs/>
          <w:szCs w:val="24"/>
          <w:lang w:eastAsia="ar-SA"/>
        </w:rPr>
        <w:t>kiosk</w:t>
      </w:r>
      <w:proofErr w:type="spellEnd"/>
      <w:r w:rsidRPr="00A977F4">
        <w:rPr>
          <w:rFonts w:asciiTheme="minorHAnsi" w:hAnsiTheme="minorHAnsi" w:cstheme="minorHAnsi"/>
          <w:bCs/>
          <w:szCs w:val="24"/>
          <w:lang w:eastAsia="ar-SA"/>
        </w:rPr>
        <w:t xml:space="preserve">, </w:t>
      </w:r>
      <w:proofErr w:type="spellStart"/>
      <w:r w:rsidRPr="00A977F4">
        <w:rPr>
          <w:rFonts w:asciiTheme="minorHAnsi" w:hAnsiTheme="minorHAnsi" w:cstheme="minorHAnsi"/>
          <w:bCs/>
          <w:szCs w:val="24"/>
          <w:lang w:eastAsia="ar-SA"/>
        </w:rPr>
        <w:t>digital</w:t>
      </w:r>
      <w:proofErr w:type="spellEnd"/>
      <w:r w:rsidRPr="00A977F4">
        <w:rPr>
          <w:rFonts w:asciiTheme="minorHAnsi" w:hAnsiTheme="minorHAnsi" w:cstheme="minorHAnsi"/>
          <w:bCs/>
          <w:szCs w:val="24"/>
          <w:lang w:eastAsia="ar-SA"/>
        </w:rPr>
        <w:t xml:space="preserve"> </w:t>
      </w:r>
      <w:proofErr w:type="spellStart"/>
      <w:r w:rsidRPr="00A977F4">
        <w:rPr>
          <w:rFonts w:asciiTheme="minorHAnsi" w:hAnsiTheme="minorHAnsi" w:cstheme="minorHAnsi"/>
          <w:bCs/>
          <w:szCs w:val="24"/>
          <w:lang w:eastAsia="ar-SA"/>
        </w:rPr>
        <w:t>signage</w:t>
      </w:r>
      <w:proofErr w:type="spellEnd"/>
      <w:r w:rsidRPr="00A977F4">
        <w:rPr>
          <w:rFonts w:asciiTheme="minorHAnsi" w:hAnsiTheme="minorHAnsi" w:cstheme="minorHAnsi"/>
          <w:bCs/>
          <w:szCs w:val="24"/>
          <w:lang w:eastAsia="ar-SA"/>
        </w:rPr>
        <w:t xml:space="preserve">, belső helymeghatározás, valamint épülethez köthető szolgáltatások, applikációk fejlesztésére, implementálására vonatkozó fejlesztések. </w:t>
      </w:r>
    </w:p>
    <w:p w14:paraId="1D4A0B8A" w14:textId="77777777" w:rsidR="00711539" w:rsidRDefault="00711539" w:rsidP="00A977F4">
      <w:pPr>
        <w:suppressAutoHyphens/>
        <w:autoSpaceDE w:val="0"/>
        <w:autoSpaceDN w:val="0"/>
        <w:adjustRightInd w:val="0"/>
        <w:jc w:val="both"/>
        <w:rPr>
          <w:rFonts w:asciiTheme="minorHAnsi" w:hAnsiTheme="minorHAnsi" w:cstheme="minorHAnsi"/>
          <w:b/>
          <w:bCs/>
          <w:szCs w:val="24"/>
          <w:lang w:eastAsia="ar-SA"/>
        </w:rPr>
      </w:pPr>
    </w:p>
    <w:p w14:paraId="049095A8" w14:textId="77A8AEE2" w:rsidR="00A977F4" w:rsidRPr="00A977F4" w:rsidRDefault="00A977F4" w:rsidP="00A977F4">
      <w:pPr>
        <w:suppressAutoHyphens/>
        <w:autoSpaceDE w:val="0"/>
        <w:autoSpaceDN w:val="0"/>
        <w:adjustRightInd w:val="0"/>
        <w:jc w:val="both"/>
        <w:rPr>
          <w:rFonts w:asciiTheme="minorHAnsi" w:hAnsiTheme="minorHAnsi" w:cstheme="minorHAnsi"/>
          <w:b/>
          <w:bCs/>
          <w:szCs w:val="24"/>
          <w:lang w:eastAsia="ar-SA"/>
        </w:rPr>
      </w:pPr>
      <w:r w:rsidRPr="00A977F4">
        <w:rPr>
          <w:rFonts w:asciiTheme="minorHAnsi" w:hAnsiTheme="minorHAnsi" w:cstheme="minorHAnsi"/>
          <w:b/>
          <w:bCs/>
          <w:szCs w:val="24"/>
          <w:lang w:eastAsia="ar-SA"/>
        </w:rPr>
        <w:t>Energiahatékonyság</w:t>
      </w:r>
    </w:p>
    <w:p w14:paraId="57D0769C" w14:textId="77777777" w:rsidR="00711539" w:rsidRDefault="00711539" w:rsidP="00A977F4">
      <w:pPr>
        <w:suppressAutoHyphens/>
        <w:autoSpaceDE w:val="0"/>
        <w:autoSpaceDN w:val="0"/>
        <w:adjustRightInd w:val="0"/>
        <w:jc w:val="both"/>
        <w:rPr>
          <w:rFonts w:asciiTheme="minorHAnsi" w:hAnsiTheme="minorHAnsi" w:cstheme="minorHAnsi"/>
          <w:bCs/>
          <w:szCs w:val="24"/>
          <w:lang w:eastAsia="ar-SA"/>
        </w:rPr>
      </w:pPr>
    </w:p>
    <w:p w14:paraId="39C9F4C5" w14:textId="0772BD2F" w:rsidR="00A977F4" w:rsidRPr="00A977F4" w:rsidRDefault="00A977F4" w:rsidP="00A977F4">
      <w:pPr>
        <w:suppressAutoHyphens/>
        <w:autoSpaceDE w:val="0"/>
        <w:autoSpaceDN w:val="0"/>
        <w:adjustRightInd w:val="0"/>
        <w:jc w:val="both"/>
        <w:rPr>
          <w:rFonts w:asciiTheme="minorHAnsi" w:hAnsiTheme="minorHAnsi" w:cstheme="minorHAnsi"/>
          <w:bCs/>
          <w:szCs w:val="24"/>
          <w:lang w:eastAsia="ar-SA"/>
        </w:rPr>
      </w:pPr>
      <w:r w:rsidRPr="00A977F4">
        <w:rPr>
          <w:rFonts w:asciiTheme="minorHAnsi" w:hAnsiTheme="minorHAnsi" w:cstheme="minorHAnsi"/>
          <w:bCs/>
          <w:szCs w:val="24"/>
          <w:lang w:eastAsia="ar-SA"/>
        </w:rPr>
        <w:t xml:space="preserve">Energiafogyasztást csökkentő építészeti, gépészeti (fűtés, szellőztetés, légkondicionálás, vízgazdálkodás) és épületvillamossági átalakítások és termékek beépítése. Kiemelten: automatizált árnyékolás technika, hőszigetelés, nyílászáró csere, passzív szellőztetés, vízfelhasználást és csatorna terhelést csökkentő berendezések. Energiahatékony légkezelő és szellőztető berendezések kiépítése, fűtési rendszer korszerűsítés, pl. kondenzációs kazán, hőszivattyús rendszerek, VRF (VRV) rendszerek, biomassza és </w:t>
      </w:r>
      <w:proofErr w:type="spellStart"/>
      <w:r w:rsidRPr="00A977F4">
        <w:rPr>
          <w:rFonts w:asciiTheme="minorHAnsi" w:hAnsiTheme="minorHAnsi" w:cstheme="minorHAnsi"/>
          <w:bCs/>
          <w:szCs w:val="24"/>
          <w:lang w:eastAsia="ar-SA"/>
        </w:rPr>
        <w:t>faapríték</w:t>
      </w:r>
      <w:proofErr w:type="spellEnd"/>
      <w:r w:rsidRPr="00A977F4">
        <w:rPr>
          <w:rFonts w:asciiTheme="minorHAnsi" w:hAnsiTheme="minorHAnsi" w:cstheme="minorHAnsi"/>
          <w:bCs/>
          <w:szCs w:val="24"/>
          <w:lang w:eastAsia="ar-SA"/>
        </w:rPr>
        <w:t xml:space="preserve">, </w:t>
      </w:r>
      <w:proofErr w:type="spellStart"/>
      <w:r w:rsidRPr="00A977F4">
        <w:rPr>
          <w:rFonts w:asciiTheme="minorHAnsi" w:hAnsiTheme="minorHAnsi" w:cstheme="minorHAnsi"/>
          <w:bCs/>
          <w:szCs w:val="24"/>
          <w:lang w:eastAsia="ar-SA"/>
        </w:rPr>
        <w:t>pellet</w:t>
      </w:r>
      <w:proofErr w:type="spellEnd"/>
      <w:r w:rsidRPr="00A977F4">
        <w:rPr>
          <w:rFonts w:asciiTheme="minorHAnsi" w:hAnsiTheme="minorHAnsi" w:cstheme="minorHAnsi"/>
          <w:bCs/>
          <w:szCs w:val="24"/>
          <w:lang w:eastAsia="ar-SA"/>
        </w:rPr>
        <w:t xml:space="preserve"> kazán rendszerek kiépítése, hő visszanyerő és hasznosító berendezések. Világításkorszerűsítés, LED izzósítás., energiamenedzsment rendszerek, </w:t>
      </w:r>
      <w:proofErr w:type="spellStart"/>
      <w:r w:rsidRPr="00A977F4">
        <w:rPr>
          <w:rFonts w:asciiTheme="minorHAnsi" w:hAnsiTheme="minorHAnsi" w:cstheme="minorHAnsi"/>
          <w:bCs/>
          <w:szCs w:val="24"/>
          <w:lang w:eastAsia="ar-SA"/>
        </w:rPr>
        <w:t>távkiolvasható</w:t>
      </w:r>
      <w:proofErr w:type="spellEnd"/>
      <w:r w:rsidRPr="00A977F4">
        <w:rPr>
          <w:rFonts w:asciiTheme="minorHAnsi" w:hAnsiTheme="minorHAnsi" w:cstheme="minorHAnsi"/>
          <w:bCs/>
          <w:szCs w:val="24"/>
          <w:lang w:eastAsia="ar-SA"/>
        </w:rPr>
        <w:t xml:space="preserve"> </w:t>
      </w:r>
      <w:proofErr w:type="spellStart"/>
      <w:r w:rsidRPr="00A977F4">
        <w:rPr>
          <w:rFonts w:asciiTheme="minorHAnsi" w:hAnsiTheme="minorHAnsi" w:cstheme="minorHAnsi"/>
          <w:bCs/>
          <w:szCs w:val="24"/>
          <w:lang w:eastAsia="ar-SA"/>
        </w:rPr>
        <w:t>almérősítés</w:t>
      </w:r>
      <w:proofErr w:type="spellEnd"/>
      <w:r w:rsidRPr="00A977F4">
        <w:rPr>
          <w:rFonts w:asciiTheme="minorHAnsi" w:hAnsiTheme="minorHAnsi" w:cstheme="minorHAnsi"/>
          <w:bCs/>
          <w:szCs w:val="24"/>
          <w:lang w:eastAsia="ar-SA"/>
        </w:rPr>
        <w:t xml:space="preserve"> és </w:t>
      </w:r>
      <w:proofErr w:type="spellStart"/>
      <w:r w:rsidRPr="00A977F4">
        <w:rPr>
          <w:rFonts w:asciiTheme="minorHAnsi" w:hAnsiTheme="minorHAnsi" w:cstheme="minorHAnsi"/>
          <w:bCs/>
          <w:szCs w:val="24"/>
          <w:lang w:eastAsia="ar-SA"/>
        </w:rPr>
        <w:t>smart</w:t>
      </w:r>
      <w:proofErr w:type="spellEnd"/>
      <w:r w:rsidRPr="00A977F4">
        <w:rPr>
          <w:rFonts w:asciiTheme="minorHAnsi" w:hAnsiTheme="minorHAnsi" w:cstheme="minorHAnsi"/>
          <w:bCs/>
          <w:szCs w:val="24"/>
          <w:lang w:eastAsia="ar-SA"/>
        </w:rPr>
        <w:t xml:space="preserve"> mérés kiépítése. </w:t>
      </w:r>
    </w:p>
    <w:p w14:paraId="3D65179B" w14:textId="77777777" w:rsidR="00711539" w:rsidRDefault="00711539" w:rsidP="00A977F4">
      <w:pPr>
        <w:suppressAutoHyphens/>
        <w:autoSpaceDE w:val="0"/>
        <w:autoSpaceDN w:val="0"/>
        <w:adjustRightInd w:val="0"/>
        <w:jc w:val="both"/>
        <w:rPr>
          <w:rFonts w:asciiTheme="minorHAnsi" w:hAnsiTheme="minorHAnsi" w:cstheme="minorHAnsi"/>
          <w:b/>
          <w:bCs/>
          <w:szCs w:val="24"/>
          <w:lang w:eastAsia="ar-SA"/>
        </w:rPr>
      </w:pPr>
    </w:p>
    <w:p w14:paraId="13BFFFE3" w14:textId="736323E6" w:rsidR="00A977F4" w:rsidRPr="00A977F4" w:rsidRDefault="00A977F4" w:rsidP="00A977F4">
      <w:pPr>
        <w:suppressAutoHyphens/>
        <w:autoSpaceDE w:val="0"/>
        <w:autoSpaceDN w:val="0"/>
        <w:adjustRightInd w:val="0"/>
        <w:jc w:val="both"/>
        <w:rPr>
          <w:rFonts w:asciiTheme="minorHAnsi" w:hAnsiTheme="minorHAnsi" w:cstheme="minorHAnsi"/>
          <w:b/>
          <w:bCs/>
          <w:szCs w:val="24"/>
          <w:lang w:eastAsia="ar-SA"/>
        </w:rPr>
      </w:pPr>
      <w:r w:rsidRPr="00A977F4">
        <w:rPr>
          <w:rFonts w:asciiTheme="minorHAnsi" w:hAnsiTheme="minorHAnsi" w:cstheme="minorHAnsi"/>
          <w:b/>
          <w:bCs/>
          <w:szCs w:val="24"/>
          <w:lang w:eastAsia="ar-SA"/>
        </w:rPr>
        <w:t>Megújuló és alternatív energiatermelők</w:t>
      </w:r>
    </w:p>
    <w:p w14:paraId="4F916CB8" w14:textId="77777777" w:rsidR="00711539" w:rsidRDefault="00711539" w:rsidP="00A977F4">
      <w:pPr>
        <w:suppressAutoHyphens/>
        <w:autoSpaceDE w:val="0"/>
        <w:autoSpaceDN w:val="0"/>
        <w:adjustRightInd w:val="0"/>
        <w:jc w:val="both"/>
        <w:rPr>
          <w:rFonts w:asciiTheme="minorHAnsi" w:hAnsiTheme="minorHAnsi" w:cstheme="minorHAnsi"/>
          <w:bCs/>
          <w:szCs w:val="24"/>
          <w:lang w:eastAsia="ar-SA"/>
        </w:rPr>
      </w:pPr>
    </w:p>
    <w:p w14:paraId="47C86488" w14:textId="7D3805D2" w:rsidR="00A977F4" w:rsidRPr="00A977F4" w:rsidRDefault="00A977F4" w:rsidP="00A977F4">
      <w:pPr>
        <w:suppressAutoHyphens/>
        <w:autoSpaceDE w:val="0"/>
        <w:autoSpaceDN w:val="0"/>
        <w:adjustRightInd w:val="0"/>
        <w:jc w:val="both"/>
        <w:rPr>
          <w:rFonts w:asciiTheme="minorHAnsi" w:hAnsiTheme="minorHAnsi" w:cstheme="minorHAnsi"/>
          <w:bCs/>
          <w:szCs w:val="24"/>
          <w:lang w:eastAsia="ar-SA"/>
        </w:rPr>
      </w:pPr>
      <w:r w:rsidRPr="00A977F4">
        <w:rPr>
          <w:rFonts w:asciiTheme="minorHAnsi" w:hAnsiTheme="minorHAnsi" w:cstheme="minorHAnsi"/>
          <w:bCs/>
          <w:szCs w:val="24"/>
          <w:lang w:eastAsia="ar-SA"/>
        </w:rPr>
        <w:t xml:space="preserve">Napelemes, szélgenerátoros, napkollektoros rendszerek kiépítése, korszerűsítése, fejlesztése. A helyi áramszolgáltató (elosztói engedélyes) hozzájárulása esetén támogatott az épület energiafogyasztását (akár a háztartási kiserőmű 50 kW teljesítményét) meghaladó mennyiségű megújuló energiatermelő berendezés kiépítése és a megtermelt többlet értékesítése, de legfeljebb a </w:t>
      </w:r>
      <w:r w:rsidR="00DA0DFD">
        <w:rPr>
          <w:rFonts w:asciiTheme="minorHAnsi" w:hAnsiTheme="minorHAnsi" w:cstheme="minorHAnsi"/>
          <w:bCs/>
          <w:szCs w:val="24"/>
          <w:lang w:eastAsia="ar-SA"/>
        </w:rPr>
        <w:t xml:space="preserve">beruházó </w:t>
      </w:r>
      <w:r w:rsidRPr="00A977F4">
        <w:rPr>
          <w:rFonts w:asciiTheme="minorHAnsi" w:hAnsiTheme="minorHAnsi" w:cstheme="minorHAnsi"/>
          <w:bCs/>
          <w:szCs w:val="24"/>
          <w:lang w:eastAsia="ar-SA"/>
        </w:rPr>
        <w:t>együttes (korszerűsítést követő, kalkulált) elektromos áram fogyasztásának mértékéig. Természetszerűleg ez azt is jelenti, hogy támogatott a fogyasztási helyszíntől / helyszínektől eltérő helyrajzi számon történő megvalósítás</w:t>
      </w:r>
      <w:r w:rsidR="00F110F7">
        <w:rPr>
          <w:rFonts w:asciiTheme="minorHAnsi" w:hAnsiTheme="minorHAnsi" w:cstheme="minorHAnsi"/>
          <w:bCs/>
          <w:szCs w:val="24"/>
          <w:lang w:eastAsia="ar-SA"/>
        </w:rPr>
        <w:t>a</w:t>
      </w:r>
      <w:r w:rsidRPr="00A977F4">
        <w:rPr>
          <w:rFonts w:asciiTheme="minorHAnsi" w:hAnsiTheme="minorHAnsi" w:cstheme="minorHAnsi"/>
          <w:bCs/>
          <w:szCs w:val="24"/>
          <w:lang w:eastAsia="ar-SA"/>
        </w:rPr>
        <w:t xml:space="preserve"> is</w:t>
      </w:r>
      <w:r w:rsidR="00F110F7">
        <w:rPr>
          <w:rFonts w:asciiTheme="minorHAnsi" w:hAnsiTheme="minorHAnsi" w:cstheme="minorHAnsi"/>
          <w:bCs/>
          <w:szCs w:val="24"/>
          <w:lang w:eastAsia="ar-SA"/>
        </w:rPr>
        <w:t>.</w:t>
      </w:r>
    </w:p>
    <w:p w14:paraId="65743477" w14:textId="77777777" w:rsidR="00711539" w:rsidRDefault="00711539" w:rsidP="00A977F4">
      <w:pPr>
        <w:suppressAutoHyphens/>
        <w:autoSpaceDE w:val="0"/>
        <w:autoSpaceDN w:val="0"/>
        <w:adjustRightInd w:val="0"/>
        <w:jc w:val="both"/>
        <w:rPr>
          <w:rFonts w:asciiTheme="minorHAnsi" w:hAnsiTheme="minorHAnsi" w:cstheme="minorHAnsi"/>
          <w:b/>
          <w:bCs/>
          <w:szCs w:val="24"/>
          <w:lang w:eastAsia="ar-SA"/>
        </w:rPr>
      </w:pPr>
    </w:p>
    <w:p w14:paraId="6DC590AB" w14:textId="1904BA85" w:rsidR="00A977F4" w:rsidRPr="00A977F4" w:rsidRDefault="00A977F4" w:rsidP="00A977F4">
      <w:pPr>
        <w:suppressAutoHyphens/>
        <w:autoSpaceDE w:val="0"/>
        <w:autoSpaceDN w:val="0"/>
        <w:adjustRightInd w:val="0"/>
        <w:jc w:val="both"/>
        <w:rPr>
          <w:rFonts w:asciiTheme="minorHAnsi" w:hAnsiTheme="minorHAnsi" w:cstheme="minorHAnsi"/>
          <w:b/>
          <w:bCs/>
          <w:szCs w:val="24"/>
          <w:lang w:eastAsia="ar-SA"/>
        </w:rPr>
      </w:pPr>
      <w:r w:rsidRPr="00A977F4">
        <w:rPr>
          <w:rFonts w:asciiTheme="minorHAnsi" w:hAnsiTheme="minorHAnsi" w:cstheme="minorHAnsi"/>
          <w:b/>
          <w:bCs/>
          <w:szCs w:val="24"/>
          <w:lang w:eastAsia="ar-SA"/>
        </w:rPr>
        <w:t xml:space="preserve">Épület automatizálás, épület menedzsment </w:t>
      </w:r>
    </w:p>
    <w:p w14:paraId="443CCF47" w14:textId="77777777" w:rsidR="00711539" w:rsidRDefault="00711539" w:rsidP="00A977F4">
      <w:pPr>
        <w:suppressAutoHyphens/>
        <w:autoSpaceDE w:val="0"/>
        <w:autoSpaceDN w:val="0"/>
        <w:adjustRightInd w:val="0"/>
        <w:jc w:val="both"/>
        <w:rPr>
          <w:rFonts w:asciiTheme="minorHAnsi" w:hAnsiTheme="minorHAnsi" w:cstheme="minorHAnsi"/>
          <w:bCs/>
          <w:szCs w:val="24"/>
          <w:lang w:eastAsia="ar-SA"/>
        </w:rPr>
      </w:pPr>
    </w:p>
    <w:p w14:paraId="4F4BD31A" w14:textId="360DA341" w:rsidR="00A977F4" w:rsidRPr="00A977F4" w:rsidRDefault="00A977F4" w:rsidP="00A977F4">
      <w:pPr>
        <w:suppressAutoHyphens/>
        <w:autoSpaceDE w:val="0"/>
        <w:autoSpaceDN w:val="0"/>
        <w:adjustRightInd w:val="0"/>
        <w:jc w:val="both"/>
        <w:rPr>
          <w:rFonts w:asciiTheme="minorHAnsi" w:hAnsiTheme="minorHAnsi" w:cstheme="minorHAnsi"/>
          <w:bCs/>
          <w:szCs w:val="24"/>
          <w:lang w:eastAsia="ar-SA"/>
        </w:rPr>
      </w:pPr>
      <w:r w:rsidRPr="00A977F4">
        <w:rPr>
          <w:rFonts w:asciiTheme="minorHAnsi" w:hAnsiTheme="minorHAnsi" w:cstheme="minorHAnsi"/>
          <w:bCs/>
          <w:szCs w:val="24"/>
          <w:lang w:eastAsia="ar-SA"/>
        </w:rPr>
        <w:t xml:space="preserve">Az épületautomatizálási és épület menedzsment megoldások a gépészeti és elektromos rendszerek szabályozhatóságát, központosított vezérelhetőségét teremtik meg az optimális, komfortos, energiahatékony működés, valamint tűz- és elektronikai biztonság, vagyon és személy-védelem és biztonság megteremtése érdekében. Épület menedzsment és épületautomatizálási automatizálási rendszerek kiépítése. Szenzorok és szenzor hálózatok beszerzése, kiépítése. Adatgyűjtő / adattároló rendszerek (dedikált eszköz, szerver, szoftver vagy szolgáltatás), monitorozó </w:t>
      </w:r>
      <w:proofErr w:type="spellStart"/>
      <w:r w:rsidRPr="00A977F4">
        <w:rPr>
          <w:rFonts w:asciiTheme="minorHAnsi" w:hAnsiTheme="minorHAnsi" w:cstheme="minorHAnsi"/>
          <w:bCs/>
          <w:szCs w:val="24"/>
          <w:lang w:eastAsia="ar-SA"/>
        </w:rPr>
        <w:t>dashboard</w:t>
      </w:r>
      <w:proofErr w:type="spellEnd"/>
      <w:r w:rsidRPr="00A977F4">
        <w:rPr>
          <w:rFonts w:asciiTheme="minorHAnsi" w:hAnsiTheme="minorHAnsi" w:cstheme="minorHAnsi"/>
          <w:bCs/>
          <w:szCs w:val="24"/>
          <w:lang w:eastAsia="ar-SA"/>
        </w:rPr>
        <w:t xml:space="preserve"> / </w:t>
      </w:r>
      <w:proofErr w:type="spellStart"/>
      <w:r w:rsidRPr="00A977F4">
        <w:rPr>
          <w:rFonts w:asciiTheme="minorHAnsi" w:hAnsiTheme="minorHAnsi" w:cstheme="minorHAnsi"/>
          <w:bCs/>
          <w:szCs w:val="24"/>
          <w:lang w:eastAsia="ar-SA"/>
        </w:rPr>
        <w:t>alert</w:t>
      </w:r>
      <w:proofErr w:type="spellEnd"/>
      <w:r w:rsidRPr="00A977F4">
        <w:rPr>
          <w:rFonts w:asciiTheme="minorHAnsi" w:hAnsiTheme="minorHAnsi" w:cstheme="minorHAnsi"/>
          <w:bCs/>
          <w:szCs w:val="24"/>
          <w:lang w:eastAsia="ar-SA"/>
        </w:rPr>
        <w:t xml:space="preserve"> rendszer vagy szolgáltatás, adatelemzés, analízis, összefüggés kereső, </w:t>
      </w:r>
      <w:proofErr w:type="spellStart"/>
      <w:r w:rsidRPr="00A977F4">
        <w:rPr>
          <w:rFonts w:asciiTheme="minorHAnsi" w:hAnsiTheme="minorHAnsi" w:cstheme="minorHAnsi"/>
          <w:bCs/>
          <w:szCs w:val="24"/>
          <w:lang w:eastAsia="ar-SA"/>
        </w:rPr>
        <w:t>big</w:t>
      </w:r>
      <w:proofErr w:type="spellEnd"/>
      <w:r w:rsidRPr="00A977F4">
        <w:rPr>
          <w:rFonts w:asciiTheme="minorHAnsi" w:hAnsiTheme="minorHAnsi" w:cstheme="minorHAnsi"/>
          <w:bCs/>
          <w:szCs w:val="24"/>
          <w:lang w:eastAsia="ar-SA"/>
        </w:rPr>
        <w:t xml:space="preserve"> </w:t>
      </w:r>
      <w:proofErr w:type="spellStart"/>
      <w:r w:rsidRPr="00A977F4">
        <w:rPr>
          <w:rFonts w:asciiTheme="minorHAnsi" w:hAnsiTheme="minorHAnsi" w:cstheme="minorHAnsi"/>
          <w:bCs/>
          <w:szCs w:val="24"/>
          <w:lang w:eastAsia="ar-SA"/>
        </w:rPr>
        <w:t>data</w:t>
      </w:r>
      <w:proofErr w:type="spellEnd"/>
      <w:r w:rsidRPr="00A977F4">
        <w:rPr>
          <w:rFonts w:asciiTheme="minorHAnsi" w:hAnsiTheme="minorHAnsi" w:cstheme="minorHAnsi"/>
          <w:bCs/>
          <w:szCs w:val="24"/>
          <w:lang w:eastAsia="ar-SA"/>
        </w:rPr>
        <w:t xml:space="preserve"> alkalmazás.</w:t>
      </w:r>
    </w:p>
    <w:p w14:paraId="5790D6C0" w14:textId="77777777" w:rsidR="00711539" w:rsidRDefault="00711539" w:rsidP="00A977F4">
      <w:pPr>
        <w:suppressAutoHyphens/>
        <w:autoSpaceDE w:val="0"/>
        <w:autoSpaceDN w:val="0"/>
        <w:adjustRightInd w:val="0"/>
        <w:jc w:val="both"/>
        <w:rPr>
          <w:rFonts w:asciiTheme="minorHAnsi" w:hAnsiTheme="minorHAnsi" w:cstheme="minorHAnsi"/>
          <w:b/>
          <w:bCs/>
          <w:szCs w:val="24"/>
          <w:lang w:eastAsia="ar-SA"/>
        </w:rPr>
      </w:pPr>
    </w:p>
    <w:p w14:paraId="2AEE6456" w14:textId="6BE8A863" w:rsidR="00A977F4" w:rsidRPr="00A977F4" w:rsidRDefault="00A977F4" w:rsidP="00A977F4">
      <w:pPr>
        <w:suppressAutoHyphens/>
        <w:autoSpaceDE w:val="0"/>
        <w:autoSpaceDN w:val="0"/>
        <w:adjustRightInd w:val="0"/>
        <w:jc w:val="both"/>
        <w:rPr>
          <w:rFonts w:asciiTheme="minorHAnsi" w:hAnsiTheme="minorHAnsi" w:cstheme="minorHAnsi"/>
          <w:bCs/>
          <w:szCs w:val="24"/>
          <w:lang w:eastAsia="ar-SA"/>
        </w:rPr>
      </w:pPr>
      <w:r w:rsidRPr="00A977F4">
        <w:rPr>
          <w:rFonts w:asciiTheme="minorHAnsi" w:hAnsiTheme="minorHAnsi" w:cstheme="minorHAnsi"/>
          <w:b/>
          <w:bCs/>
          <w:szCs w:val="24"/>
          <w:lang w:eastAsia="ar-SA"/>
        </w:rPr>
        <w:t>Beavatkozás</w:t>
      </w:r>
      <w:r w:rsidRPr="00A977F4">
        <w:rPr>
          <w:rFonts w:asciiTheme="minorHAnsi" w:hAnsiTheme="minorHAnsi" w:cstheme="minorHAnsi"/>
          <w:bCs/>
          <w:szCs w:val="24"/>
          <w:lang w:eastAsia="ar-SA"/>
        </w:rPr>
        <w:t xml:space="preserve"> (intelligencia és </w:t>
      </w:r>
      <w:proofErr w:type="spellStart"/>
      <w:r w:rsidRPr="00A977F4">
        <w:rPr>
          <w:rFonts w:asciiTheme="minorHAnsi" w:hAnsiTheme="minorHAnsi" w:cstheme="minorHAnsi"/>
          <w:bCs/>
          <w:szCs w:val="24"/>
          <w:lang w:eastAsia="ar-SA"/>
        </w:rPr>
        <w:t>aktuátor</w:t>
      </w:r>
      <w:proofErr w:type="spellEnd"/>
      <w:r w:rsidRPr="00A977F4">
        <w:rPr>
          <w:rFonts w:asciiTheme="minorHAnsi" w:hAnsiTheme="minorHAnsi" w:cstheme="minorHAnsi"/>
          <w:bCs/>
          <w:szCs w:val="24"/>
          <w:lang w:eastAsia="ar-SA"/>
        </w:rPr>
        <w:t xml:space="preserve">); Building Management System (szenzorok, intelligencia, </w:t>
      </w:r>
      <w:proofErr w:type="spellStart"/>
      <w:r w:rsidRPr="00A977F4">
        <w:rPr>
          <w:rFonts w:asciiTheme="minorHAnsi" w:hAnsiTheme="minorHAnsi" w:cstheme="minorHAnsi"/>
          <w:bCs/>
          <w:szCs w:val="24"/>
          <w:lang w:eastAsia="ar-SA"/>
        </w:rPr>
        <w:t>aktuátorok</w:t>
      </w:r>
      <w:proofErr w:type="spellEnd"/>
      <w:r w:rsidRPr="00A977F4">
        <w:rPr>
          <w:rFonts w:asciiTheme="minorHAnsi" w:hAnsiTheme="minorHAnsi" w:cstheme="minorHAnsi"/>
          <w:bCs/>
          <w:szCs w:val="24"/>
          <w:lang w:eastAsia="ar-SA"/>
        </w:rPr>
        <w:t>)</w:t>
      </w:r>
    </w:p>
    <w:p w14:paraId="7E72C875" w14:textId="77777777" w:rsidR="00711539" w:rsidRDefault="00711539" w:rsidP="00A977F4">
      <w:pPr>
        <w:suppressAutoHyphens/>
        <w:autoSpaceDE w:val="0"/>
        <w:autoSpaceDN w:val="0"/>
        <w:adjustRightInd w:val="0"/>
        <w:jc w:val="both"/>
        <w:rPr>
          <w:rFonts w:asciiTheme="minorHAnsi" w:hAnsiTheme="minorHAnsi" w:cstheme="minorHAnsi"/>
          <w:b/>
          <w:bCs/>
          <w:szCs w:val="24"/>
          <w:lang w:eastAsia="ar-SA"/>
        </w:rPr>
      </w:pPr>
    </w:p>
    <w:p w14:paraId="168C138F" w14:textId="6A8B5618" w:rsidR="00A977F4" w:rsidRPr="00A977F4" w:rsidRDefault="00A977F4" w:rsidP="00A977F4">
      <w:pPr>
        <w:suppressAutoHyphens/>
        <w:autoSpaceDE w:val="0"/>
        <w:autoSpaceDN w:val="0"/>
        <w:adjustRightInd w:val="0"/>
        <w:jc w:val="both"/>
        <w:rPr>
          <w:rFonts w:asciiTheme="minorHAnsi" w:hAnsiTheme="minorHAnsi" w:cstheme="minorHAnsi"/>
          <w:b/>
          <w:bCs/>
          <w:szCs w:val="24"/>
          <w:lang w:eastAsia="ar-SA"/>
        </w:rPr>
      </w:pPr>
      <w:r w:rsidRPr="00A977F4">
        <w:rPr>
          <w:rFonts w:asciiTheme="minorHAnsi" w:hAnsiTheme="minorHAnsi" w:cstheme="minorHAnsi"/>
          <w:b/>
          <w:bCs/>
          <w:szCs w:val="24"/>
          <w:lang w:eastAsia="ar-SA"/>
        </w:rPr>
        <w:t>Fenntarthatóság</w:t>
      </w:r>
    </w:p>
    <w:p w14:paraId="16D70009" w14:textId="77777777" w:rsidR="00A977F4" w:rsidRPr="00A977F4" w:rsidRDefault="00A977F4" w:rsidP="00711539">
      <w:pPr>
        <w:widowControl w:val="0"/>
        <w:numPr>
          <w:ilvl w:val="0"/>
          <w:numId w:val="21"/>
        </w:numPr>
        <w:suppressAutoHyphens/>
        <w:autoSpaceDE w:val="0"/>
        <w:autoSpaceDN w:val="0"/>
        <w:ind w:left="567" w:hanging="567"/>
        <w:jc w:val="both"/>
        <w:rPr>
          <w:rFonts w:asciiTheme="minorHAnsi" w:hAnsiTheme="minorHAnsi" w:cstheme="minorHAnsi"/>
          <w:szCs w:val="24"/>
          <w:lang w:eastAsia="ar-SA"/>
        </w:rPr>
      </w:pPr>
      <w:r w:rsidRPr="00A977F4">
        <w:rPr>
          <w:rFonts w:asciiTheme="minorHAnsi" w:hAnsiTheme="minorHAnsi" w:cstheme="minorHAnsi"/>
          <w:b/>
          <w:bCs/>
          <w:szCs w:val="24"/>
          <w:lang w:eastAsia="ar-SA"/>
        </w:rPr>
        <w:t xml:space="preserve">Fenntarthatósági keretrendszer </w:t>
      </w:r>
      <w:r w:rsidRPr="00A977F4">
        <w:rPr>
          <w:rFonts w:asciiTheme="minorHAnsi" w:hAnsiTheme="minorHAnsi" w:cstheme="minorHAnsi"/>
          <w:szCs w:val="24"/>
          <w:lang w:eastAsia="ar-SA"/>
        </w:rPr>
        <w:t>kidolgozása, mely alapul veszi a nemzetközileg és itthon is sikeresen alkalmazott zöld épület minősítési rendszereket, de figyelembe veszi a fenntarthatóság holisztikus szemléletmódját is. E munka folyamán a tárgyi épületekre épületenként egy kb. 10 oldalas írott tanulmány készül magyar nyelven, mely fenntarthatósági keretrendszert állít fel és alkalmaz, az egyes épületekre vonatkoztatva. Nemzetközi "</w:t>
      </w:r>
      <w:proofErr w:type="spellStart"/>
      <w:r w:rsidRPr="00A977F4">
        <w:rPr>
          <w:rFonts w:asciiTheme="minorHAnsi" w:hAnsiTheme="minorHAnsi" w:cstheme="minorHAnsi"/>
          <w:szCs w:val="24"/>
          <w:lang w:eastAsia="ar-SA"/>
        </w:rPr>
        <w:t>best</w:t>
      </w:r>
      <w:proofErr w:type="spellEnd"/>
      <w:r w:rsidRPr="00A977F4">
        <w:rPr>
          <w:rFonts w:asciiTheme="minorHAnsi" w:hAnsiTheme="minorHAnsi" w:cstheme="minorHAnsi"/>
          <w:szCs w:val="24"/>
          <w:lang w:eastAsia="ar-SA"/>
        </w:rPr>
        <w:t xml:space="preserve"> </w:t>
      </w:r>
      <w:proofErr w:type="spellStart"/>
      <w:r w:rsidRPr="00A977F4">
        <w:rPr>
          <w:rFonts w:asciiTheme="minorHAnsi" w:hAnsiTheme="minorHAnsi" w:cstheme="minorHAnsi"/>
          <w:szCs w:val="24"/>
          <w:lang w:eastAsia="ar-SA"/>
        </w:rPr>
        <w:t>practise</w:t>
      </w:r>
      <w:proofErr w:type="spellEnd"/>
      <w:r w:rsidRPr="00A977F4">
        <w:rPr>
          <w:rFonts w:asciiTheme="minorHAnsi" w:hAnsiTheme="minorHAnsi" w:cstheme="minorHAnsi"/>
          <w:szCs w:val="24"/>
          <w:lang w:eastAsia="ar-SA"/>
        </w:rPr>
        <w:t xml:space="preserve">" példákon keresztül és a hazai tapasztalatokra alapozva, valamint az egyes épületekre adaptáltan készülnek el a tanulmányok. </w:t>
      </w:r>
    </w:p>
    <w:p w14:paraId="51291DC1" w14:textId="77777777" w:rsidR="00A977F4" w:rsidRPr="00A977F4" w:rsidRDefault="00A977F4" w:rsidP="00711539">
      <w:pPr>
        <w:widowControl w:val="0"/>
        <w:numPr>
          <w:ilvl w:val="0"/>
          <w:numId w:val="21"/>
        </w:numPr>
        <w:suppressAutoHyphens/>
        <w:autoSpaceDE w:val="0"/>
        <w:autoSpaceDN w:val="0"/>
        <w:ind w:left="567" w:hanging="567"/>
        <w:jc w:val="both"/>
        <w:rPr>
          <w:rFonts w:asciiTheme="minorHAnsi" w:hAnsiTheme="minorHAnsi" w:cstheme="minorHAnsi"/>
          <w:szCs w:val="24"/>
          <w:lang w:eastAsia="ar-SA"/>
        </w:rPr>
      </w:pPr>
      <w:r w:rsidRPr="00A977F4">
        <w:rPr>
          <w:rFonts w:asciiTheme="minorHAnsi" w:hAnsiTheme="minorHAnsi" w:cstheme="minorHAnsi"/>
          <w:b/>
          <w:bCs/>
          <w:szCs w:val="24"/>
          <w:lang w:eastAsia="ar-SA"/>
        </w:rPr>
        <w:t xml:space="preserve">Környezettudatos üzemeltetési keretrendszer </w:t>
      </w:r>
      <w:r w:rsidRPr="00A977F4">
        <w:rPr>
          <w:rFonts w:asciiTheme="minorHAnsi" w:hAnsiTheme="minorHAnsi" w:cstheme="minorHAnsi"/>
          <w:szCs w:val="24"/>
          <w:lang w:eastAsia="ar-SA"/>
        </w:rPr>
        <w:t>kidolgozása. E munkafázis keretében a nemzetközi minősítési rendszereket alapul véve az épületekre adaptált környezettudatos üzemeltetési stratégiai javaslat kerül kidolgozásra, épületenként kb. 10 oldalban összefoglalva, magyar nyelven. A nemzetközi és hazai tapasztalatok alapján kerül jelen keretrendszer kidolgozásra, az egyes épültekre adaptálva.</w:t>
      </w:r>
    </w:p>
    <w:p w14:paraId="39A9B359" w14:textId="77777777" w:rsidR="00711539" w:rsidRDefault="00711539" w:rsidP="00A977F4">
      <w:pPr>
        <w:suppressAutoHyphens/>
        <w:autoSpaceDE w:val="0"/>
        <w:autoSpaceDN w:val="0"/>
        <w:adjustRightInd w:val="0"/>
        <w:jc w:val="both"/>
        <w:rPr>
          <w:rFonts w:asciiTheme="minorHAnsi" w:hAnsiTheme="minorHAnsi" w:cstheme="minorHAnsi"/>
          <w:bCs/>
          <w:szCs w:val="24"/>
          <w:lang w:eastAsia="ar-SA"/>
        </w:rPr>
      </w:pPr>
    </w:p>
    <w:p w14:paraId="31674FB4" w14:textId="1481265E" w:rsidR="00A977F4" w:rsidRPr="00A977F4" w:rsidRDefault="00A977F4" w:rsidP="00A977F4">
      <w:pPr>
        <w:suppressAutoHyphens/>
        <w:autoSpaceDE w:val="0"/>
        <w:autoSpaceDN w:val="0"/>
        <w:adjustRightInd w:val="0"/>
        <w:jc w:val="both"/>
        <w:rPr>
          <w:rFonts w:asciiTheme="minorHAnsi" w:hAnsiTheme="minorHAnsi" w:cstheme="minorHAnsi"/>
          <w:bCs/>
          <w:szCs w:val="24"/>
          <w:lang w:eastAsia="ar-SA"/>
        </w:rPr>
      </w:pPr>
      <w:r w:rsidRPr="00A977F4">
        <w:rPr>
          <w:rFonts w:asciiTheme="minorHAnsi" w:hAnsiTheme="minorHAnsi" w:cstheme="minorHAnsi"/>
          <w:bCs/>
          <w:szCs w:val="24"/>
          <w:lang w:eastAsia="ar-SA"/>
        </w:rPr>
        <w:t xml:space="preserve">BIM alapú, </w:t>
      </w:r>
      <w:r w:rsidRPr="00A977F4">
        <w:rPr>
          <w:rFonts w:asciiTheme="minorHAnsi" w:hAnsiTheme="minorHAnsi" w:cstheme="minorHAnsi"/>
          <w:b/>
          <w:bCs/>
          <w:szCs w:val="24"/>
          <w:lang w:eastAsia="ar-SA"/>
        </w:rPr>
        <w:t>integrált üzemeltető rendszer</w:t>
      </w:r>
      <w:r w:rsidRPr="00A977F4">
        <w:rPr>
          <w:rFonts w:asciiTheme="minorHAnsi" w:hAnsiTheme="minorHAnsi" w:cstheme="minorHAnsi"/>
          <w:bCs/>
          <w:szCs w:val="24"/>
          <w:lang w:eastAsia="ar-SA"/>
        </w:rPr>
        <w:t xml:space="preserve"> (CAFM) és karbantartást támogató megoldások igénybevétele, távdiagnosztikai és üzemeltetést támogató technológiák igénybevétele</w:t>
      </w:r>
    </w:p>
    <w:p w14:paraId="7CA0424E" w14:textId="77777777" w:rsidR="00711539" w:rsidRDefault="00711539" w:rsidP="00A977F4">
      <w:pPr>
        <w:suppressAutoHyphens/>
        <w:autoSpaceDE w:val="0"/>
        <w:autoSpaceDN w:val="0"/>
        <w:adjustRightInd w:val="0"/>
        <w:jc w:val="both"/>
        <w:rPr>
          <w:rFonts w:asciiTheme="minorHAnsi" w:hAnsiTheme="minorHAnsi" w:cstheme="minorHAnsi"/>
          <w:b/>
          <w:bCs/>
          <w:szCs w:val="24"/>
          <w:lang w:eastAsia="ar-SA"/>
        </w:rPr>
      </w:pPr>
    </w:p>
    <w:p w14:paraId="63697704" w14:textId="571FDE4E" w:rsidR="00A977F4" w:rsidRPr="00A977F4" w:rsidRDefault="00A977F4" w:rsidP="00A977F4">
      <w:pPr>
        <w:suppressAutoHyphens/>
        <w:autoSpaceDE w:val="0"/>
        <w:autoSpaceDN w:val="0"/>
        <w:adjustRightInd w:val="0"/>
        <w:jc w:val="both"/>
        <w:rPr>
          <w:rFonts w:asciiTheme="minorHAnsi" w:hAnsiTheme="minorHAnsi" w:cstheme="minorHAnsi"/>
          <w:bCs/>
          <w:szCs w:val="24"/>
          <w:lang w:eastAsia="ar-SA"/>
        </w:rPr>
      </w:pPr>
      <w:proofErr w:type="spellStart"/>
      <w:r w:rsidRPr="00A977F4">
        <w:rPr>
          <w:rFonts w:asciiTheme="minorHAnsi" w:hAnsiTheme="minorHAnsi" w:cstheme="minorHAnsi"/>
          <w:b/>
          <w:bCs/>
          <w:szCs w:val="24"/>
          <w:lang w:eastAsia="ar-SA"/>
        </w:rPr>
        <w:t>Connectivity</w:t>
      </w:r>
      <w:proofErr w:type="spellEnd"/>
      <w:r w:rsidRPr="00A977F4">
        <w:rPr>
          <w:rFonts w:asciiTheme="minorHAnsi" w:hAnsiTheme="minorHAnsi" w:cstheme="minorHAnsi"/>
          <w:bCs/>
          <w:szCs w:val="24"/>
          <w:lang w:eastAsia="ar-SA"/>
        </w:rPr>
        <w:t>: Vezetékes hálózat fejlesztés, terhelésmegosztás és optimalizáció</w:t>
      </w:r>
    </w:p>
    <w:p w14:paraId="044EB2C0" w14:textId="77777777" w:rsidR="00711539" w:rsidRDefault="00A977F4" w:rsidP="00A977F4">
      <w:pPr>
        <w:suppressAutoHyphens/>
        <w:autoSpaceDE w:val="0"/>
        <w:autoSpaceDN w:val="0"/>
        <w:adjustRightInd w:val="0"/>
        <w:jc w:val="both"/>
        <w:rPr>
          <w:rFonts w:asciiTheme="minorHAnsi" w:hAnsiTheme="minorHAnsi" w:cstheme="minorHAnsi"/>
          <w:bCs/>
          <w:szCs w:val="24"/>
          <w:lang w:eastAsia="ar-SA"/>
        </w:rPr>
      </w:pPr>
      <w:r w:rsidRPr="00A977F4">
        <w:rPr>
          <w:rFonts w:asciiTheme="minorHAnsi" w:hAnsiTheme="minorHAnsi" w:cstheme="minorHAnsi"/>
          <w:bCs/>
          <w:szCs w:val="24"/>
          <w:lang w:eastAsia="ar-SA"/>
        </w:rPr>
        <w:t xml:space="preserve">Épületen belüli és épület közvetlen környezetét lefedő LAN és Wifi hálózatok eszközei és kiépítése. </w:t>
      </w:r>
    </w:p>
    <w:p w14:paraId="6AA955BB" w14:textId="77777777" w:rsidR="00711539" w:rsidRDefault="00711539" w:rsidP="00A977F4">
      <w:pPr>
        <w:suppressAutoHyphens/>
        <w:autoSpaceDE w:val="0"/>
        <w:autoSpaceDN w:val="0"/>
        <w:adjustRightInd w:val="0"/>
        <w:jc w:val="both"/>
        <w:rPr>
          <w:rFonts w:asciiTheme="minorHAnsi" w:hAnsiTheme="minorHAnsi" w:cstheme="minorHAnsi"/>
          <w:b/>
          <w:bCs/>
          <w:szCs w:val="24"/>
          <w:lang w:eastAsia="ar-SA"/>
        </w:rPr>
      </w:pPr>
    </w:p>
    <w:p w14:paraId="6007D15B" w14:textId="5A2C258C" w:rsidR="00A977F4" w:rsidRPr="00A977F4" w:rsidRDefault="00A977F4" w:rsidP="00A977F4">
      <w:pPr>
        <w:suppressAutoHyphens/>
        <w:autoSpaceDE w:val="0"/>
        <w:autoSpaceDN w:val="0"/>
        <w:adjustRightInd w:val="0"/>
        <w:jc w:val="both"/>
        <w:rPr>
          <w:rFonts w:asciiTheme="minorHAnsi" w:hAnsiTheme="minorHAnsi" w:cstheme="minorHAnsi"/>
          <w:bCs/>
          <w:szCs w:val="24"/>
          <w:lang w:eastAsia="ar-SA"/>
        </w:rPr>
      </w:pPr>
      <w:r w:rsidRPr="00A977F4">
        <w:rPr>
          <w:rFonts w:asciiTheme="minorHAnsi" w:hAnsiTheme="minorHAnsi" w:cstheme="minorHAnsi"/>
          <w:b/>
          <w:bCs/>
          <w:szCs w:val="24"/>
          <w:lang w:eastAsia="ar-SA"/>
        </w:rPr>
        <w:t>Gyengeáramú hálózatok</w:t>
      </w:r>
      <w:r w:rsidRPr="00A977F4">
        <w:rPr>
          <w:rFonts w:asciiTheme="minorHAnsi" w:hAnsiTheme="minorHAnsi" w:cstheme="minorHAnsi"/>
          <w:bCs/>
          <w:szCs w:val="24"/>
          <w:lang w:eastAsia="ar-SA"/>
        </w:rPr>
        <w:t xml:space="preserve">, és szenzorhálózat (pl. Lora) eszközei és kiépítése. Hálózat felügyeleti, menedzsment eszközök, hálózati biztonsági eszközök beszerzése. Napirend szerinti működéshez igazított hálózat felügyelet és vezérlés (pl. hálózatba kapcsolt eszköz </w:t>
      </w:r>
      <w:proofErr w:type="spellStart"/>
      <w:r w:rsidRPr="00A977F4">
        <w:rPr>
          <w:rFonts w:asciiTheme="minorHAnsi" w:hAnsiTheme="minorHAnsi" w:cstheme="minorHAnsi"/>
          <w:bCs/>
          <w:szCs w:val="24"/>
          <w:lang w:eastAsia="ar-SA"/>
        </w:rPr>
        <w:t>mgmt</w:t>
      </w:r>
      <w:proofErr w:type="spellEnd"/>
      <w:r w:rsidRPr="00A977F4">
        <w:rPr>
          <w:rFonts w:asciiTheme="minorHAnsi" w:hAnsiTheme="minorHAnsi" w:cstheme="minorHAnsi"/>
          <w:bCs/>
          <w:szCs w:val="24"/>
          <w:lang w:eastAsia="ar-SA"/>
        </w:rPr>
        <w:t>), valamint digitális akadálymentesítés (</w:t>
      </w:r>
      <w:proofErr w:type="spellStart"/>
      <w:r w:rsidRPr="00A977F4">
        <w:rPr>
          <w:rFonts w:asciiTheme="minorHAnsi" w:hAnsiTheme="minorHAnsi" w:cstheme="minorHAnsi"/>
          <w:bCs/>
          <w:szCs w:val="24"/>
          <w:lang w:eastAsia="ar-SA"/>
        </w:rPr>
        <w:t>wireless</w:t>
      </w:r>
      <w:proofErr w:type="spellEnd"/>
      <w:r w:rsidRPr="00A977F4">
        <w:rPr>
          <w:rFonts w:asciiTheme="minorHAnsi" w:hAnsiTheme="minorHAnsi" w:cstheme="minorHAnsi"/>
          <w:bCs/>
          <w:szCs w:val="24"/>
          <w:lang w:eastAsia="ar-SA"/>
        </w:rPr>
        <w:t>) technológiák kiterjedt alkalmazása.</w:t>
      </w:r>
    </w:p>
    <w:p w14:paraId="3B9AF205" w14:textId="77777777" w:rsidR="00711539" w:rsidRDefault="00711539" w:rsidP="00A977F4">
      <w:pPr>
        <w:widowControl w:val="0"/>
        <w:jc w:val="both"/>
        <w:rPr>
          <w:rFonts w:asciiTheme="minorHAnsi" w:hAnsiTheme="minorHAnsi" w:cstheme="minorHAnsi"/>
          <w:b/>
          <w:bCs/>
          <w:szCs w:val="24"/>
          <w:lang w:eastAsia="ar-SA"/>
        </w:rPr>
      </w:pPr>
    </w:p>
    <w:p w14:paraId="26F78865" w14:textId="7D4ADA05" w:rsidR="00A977F4" w:rsidRPr="00A977F4" w:rsidRDefault="00A977F4" w:rsidP="00A977F4">
      <w:pPr>
        <w:widowControl w:val="0"/>
        <w:jc w:val="both"/>
        <w:rPr>
          <w:rFonts w:asciiTheme="minorHAnsi" w:hAnsiTheme="minorHAnsi" w:cstheme="minorHAnsi"/>
          <w:b/>
          <w:bCs/>
          <w:szCs w:val="24"/>
          <w:lang w:eastAsia="ar-SA"/>
        </w:rPr>
      </w:pPr>
      <w:r w:rsidRPr="00A977F4">
        <w:rPr>
          <w:rFonts w:asciiTheme="minorHAnsi" w:hAnsiTheme="minorHAnsi" w:cstheme="minorHAnsi"/>
          <w:b/>
          <w:bCs/>
          <w:szCs w:val="24"/>
          <w:lang w:eastAsia="ar-SA"/>
        </w:rPr>
        <w:t>Okos épülettechnológia létesítmény és város szintű eredményei (KPI) mérhető módon:</w:t>
      </w:r>
    </w:p>
    <w:p w14:paraId="31E823AC" w14:textId="77777777" w:rsidR="00711539" w:rsidRDefault="00711539" w:rsidP="00A977F4">
      <w:pPr>
        <w:widowControl w:val="0"/>
        <w:jc w:val="both"/>
        <w:rPr>
          <w:rFonts w:asciiTheme="minorHAnsi" w:hAnsiTheme="minorHAnsi" w:cstheme="minorHAnsi"/>
          <w:bCs/>
          <w:szCs w:val="24"/>
          <w:lang w:eastAsia="ar-SA"/>
        </w:rPr>
      </w:pPr>
    </w:p>
    <w:p w14:paraId="01385998" w14:textId="42437B90" w:rsidR="00A977F4" w:rsidRPr="00A977F4" w:rsidRDefault="00A977F4" w:rsidP="00A977F4">
      <w:pPr>
        <w:widowControl w:val="0"/>
        <w:jc w:val="both"/>
        <w:rPr>
          <w:rFonts w:asciiTheme="minorHAnsi" w:hAnsiTheme="minorHAnsi" w:cstheme="minorHAnsi"/>
          <w:bCs/>
          <w:szCs w:val="24"/>
          <w:lang w:eastAsia="ar-SA"/>
        </w:rPr>
      </w:pPr>
      <w:r w:rsidRPr="00A977F4">
        <w:rPr>
          <w:rFonts w:asciiTheme="minorHAnsi" w:hAnsiTheme="minorHAnsi" w:cstheme="minorHAnsi"/>
          <w:bCs/>
          <w:szCs w:val="24"/>
          <w:lang w:eastAsia="ar-SA"/>
        </w:rPr>
        <w:t xml:space="preserve">A </w:t>
      </w:r>
      <w:proofErr w:type="spellStart"/>
      <w:r w:rsidRPr="00A977F4">
        <w:rPr>
          <w:rFonts w:asciiTheme="minorHAnsi" w:hAnsiTheme="minorHAnsi" w:cstheme="minorHAnsi"/>
          <w:bCs/>
          <w:szCs w:val="24"/>
          <w:lang w:eastAsia="ar-SA"/>
        </w:rPr>
        <w:t>smart</w:t>
      </w:r>
      <w:proofErr w:type="spellEnd"/>
      <w:r w:rsidRPr="00A977F4">
        <w:rPr>
          <w:rFonts w:asciiTheme="minorHAnsi" w:hAnsiTheme="minorHAnsi" w:cstheme="minorHAnsi"/>
          <w:bCs/>
          <w:szCs w:val="24"/>
          <w:lang w:eastAsia="ar-SA"/>
        </w:rPr>
        <w:t xml:space="preserve"> building megoldások által az üzemeltetés 20-30%-kal válik költséghatékonyabbá, 40%-kal javul az épületfelhasználói közérzet és egészség, ami teljesítmények javulását okozza, mind látogatói, mind munkavállalói szinten, valamint a jobb erőforrás kihasználása az energiamegtakarítás terén célzottan kiemelkedő eredményeket képes biztosítani (utóbbi esetében energiaszegénység elkerülését lehet biztosítani mérhető módon).  </w:t>
      </w:r>
    </w:p>
    <w:p w14:paraId="69D1D9F5" w14:textId="77777777" w:rsidR="00A977F4" w:rsidRPr="00A977F4" w:rsidRDefault="00A977F4" w:rsidP="00A977F4">
      <w:pPr>
        <w:widowControl w:val="0"/>
        <w:jc w:val="both"/>
        <w:rPr>
          <w:rFonts w:asciiTheme="minorHAnsi" w:hAnsiTheme="minorHAnsi" w:cstheme="minorHAnsi"/>
          <w:bCs/>
          <w:szCs w:val="24"/>
          <w:lang w:eastAsia="ar-SA"/>
        </w:rPr>
      </w:pPr>
      <w:r w:rsidRPr="00A977F4">
        <w:rPr>
          <w:rFonts w:asciiTheme="minorHAnsi" w:hAnsiTheme="minorHAnsi" w:cstheme="minorHAnsi"/>
          <w:bCs/>
          <w:szCs w:val="24"/>
          <w:lang w:eastAsia="ar-SA"/>
        </w:rPr>
        <w:t xml:space="preserve">A hatékony és fenntartható </w:t>
      </w:r>
      <w:proofErr w:type="spellStart"/>
      <w:r w:rsidRPr="00A977F4">
        <w:rPr>
          <w:rFonts w:asciiTheme="minorHAnsi" w:hAnsiTheme="minorHAnsi" w:cstheme="minorHAnsi"/>
          <w:bCs/>
          <w:szCs w:val="24"/>
          <w:lang w:eastAsia="ar-SA"/>
        </w:rPr>
        <w:t>középületállomány</w:t>
      </w:r>
      <w:proofErr w:type="spellEnd"/>
      <w:r w:rsidRPr="00A977F4">
        <w:rPr>
          <w:rFonts w:asciiTheme="minorHAnsi" w:hAnsiTheme="minorHAnsi" w:cstheme="minorHAnsi"/>
          <w:bCs/>
          <w:szCs w:val="24"/>
          <w:lang w:eastAsia="ar-SA"/>
        </w:rPr>
        <w:t xml:space="preserve"> </w:t>
      </w:r>
      <w:proofErr w:type="spellStart"/>
      <w:r w:rsidRPr="00A977F4">
        <w:rPr>
          <w:rFonts w:asciiTheme="minorHAnsi" w:hAnsiTheme="minorHAnsi" w:cstheme="minorHAnsi"/>
          <w:bCs/>
          <w:szCs w:val="24"/>
          <w:lang w:eastAsia="ar-SA"/>
        </w:rPr>
        <w:t>smart</w:t>
      </w:r>
      <w:proofErr w:type="spellEnd"/>
      <w:r w:rsidRPr="00A977F4">
        <w:rPr>
          <w:rFonts w:asciiTheme="minorHAnsi" w:hAnsiTheme="minorHAnsi" w:cstheme="minorHAnsi"/>
          <w:bCs/>
          <w:szCs w:val="24"/>
          <w:lang w:eastAsia="ar-SA"/>
        </w:rPr>
        <w:t xml:space="preserve"> building épületfejlesztési megoldások alkalmazása mellett a következő előnyöket generálja összefoglaltan: </w:t>
      </w:r>
    </w:p>
    <w:p w14:paraId="32A37F9F" w14:textId="77777777" w:rsidR="00A977F4" w:rsidRPr="00A977F4" w:rsidRDefault="00A977F4" w:rsidP="00711539">
      <w:pPr>
        <w:widowControl w:val="0"/>
        <w:numPr>
          <w:ilvl w:val="0"/>
          <w:numId w:val="22"/>
        </w:numPr>
        <w:tabs>
          <w:tab w:val="clear" w:pos="720"/>
        </w:tabs>
        <w:suppressAutoHyphens/>
        <w:ind w:left="567" w:hanging="567"/>
        <w:jc w:val="both"/>
        <w:rPr>
          <w:rFonts w:asciiTheme="minorHAnsi" w:hAnsiTheme="minorHAnsi" w:cstheme="minorHAnsi"/>
          <w:bCs/>
          <w:szCs w:val="24"/>
          <w:lang w:eastAsia="ar-SA"/>
        </w:rPr>
      </w:pPr>
      <w:r w:rsidRPr="00A977F4">
        <w:rPr>
          <w:rFonts w:asciiTheme="minorHAnsi" w:hAnsiTheme="minorHAnsi" w:cstheme="minorHAnsi"/>
          <w:bCs/>
          <w:szCs w:val="24"/>
          <w:lang w:eastAsia="ar-SA"/>
        </w:rPr>
        <w:t>Csökkenő üzemeltetési költségek</w:t>
      </w:r>
    </w:p>
    <w:p w14:paraId="4563C01E" w14:textId="77777777" w:rsidR="00A977F4" w:rsidRPr="00A977F4" w:rsidRDefault="00A977F4" w:rsidP="00711539">
      <w:pPr>
        <w:widowControl w:val="0"/>
        <w:numPr>
          <w:ilvl w:val="0"/>
          <w:numId w:val="22"/>
        </w:numPr>
        <w:tabs>
          <w:tab w:val="clear" w:pos="720"/>
        </w:tabs>
        <w:suppressAutoHyphens/>
        <w:ind w:left="567" w:hanging="567"/>
        <w:jc w:val="both"/>
        <w:rPr>
          <w:rFonts w:asciiTheme="minorHAnsi" w:hAnsiTheme="minorHAnsi" w:cstheme="minorHAnsi"/>
          <w:bCs/>
          <w:szCs w:val="24"/>
          <w:lang w:eastAsia="ar-SA"/>
        </w:rPr>
      </w:pPr>
      <w:r w:rsidRPr="00A977F4">
        <w:rPr>
          <w:rFonts w:asciiTheme="minorHAnsi" w:hAnsiTheme="minorHAnsi" w:cstheme="minorHAnsi"/>
          <w:bCs/>
          <w:szCs w:val="24"/>
          <w:lang w:eastAsia="ar-SA"/>
        </w:rPr>
        <w:t>Csökkenő CO2 és károsanyag kibocsátások</w:t>
      </w:r>
    </w:p>
    <w:p w14:paraId="1ECE1212" w14:textId="77777777" w:rsidR="00A977F4" w:rsidRPr="00A977F4" w:rsidRDefault="00A977F4" w:rsidP="00711539">
      <w:pPr>
        <w:widowControl w:val="0"/>
        <w:numPr>
          <w:ilvl w:val="0"/>
          <w:numId w:val="22"/>
        </w:numPr>
        <w:tabs>
          <w:tab w:val="clear" w:pos="720"/>
        </w:tabs>
        <w:suppressAutoHyphens/>
        <w:ind w:left="567" w:hanging="567"/>
        <w:jc w:val="both"/>
        <w:rPr>
          <w:rFonts w:asciiTheme="minorHAnsi" w:hAnsiTheme="minorHAnsi" w:cstheme="minorHAnsi"/>
          <w:bCs/>
          <w:szCs w:val="24"/>
          <w:lang w:eastAsia="ar-SA"/>
        </w:rPr>
      </w:pPr>
      <w:r w:rsidRPr="00A977F4">
        <w:rPr>
          <w:rFonts w:asciiTheme="minorHAnsi" w:hAnsiTheme="minorHAnsi" w:cstheme="minorHAnsi"/>
          <w:bCs/>
          <w:szCs w:val="24"/>
          <w:lang w:eastAsia="ar-SA"/>
        </w:rPr>
        <w:t>Csökkenő környezeti és ökológiai lábnyom</w:t>
      </w:r>
    </w:p>
    <w:p w14:paraId="629807D7" w14:textId="77777777" w:rsidR="00A977F4" w:rsidRPr="00A977F4" w:rsidRDefault="00A977F4" w:rsidP="00711539">
      <w:pPr>
        <w:widowControl w:val="0"/>
        <w:numPr>
          <w:ilvl w:val="0"/>
          <w:numId w:val="22"/>
        </w:numPr>
        <w:tabs>
          <w:tab w:val="clear" w:pos="720"/>
        </w:tabs>
        <w:suppressAutoHyphens/>
        <w:ind w:left="567" w:hanging="567"/>
        <w:jc w:val="both"/>
        <w:rPr>
          <w:rFonts w:asciiTheme="minorHAnsi" w:hAnsiTheme="minorHAnsi" w:cstheme="minorHAnsi"/>
          <w:bCs/>
          <w:szCs w:val="24"/>
          <w:lang w:eastAsia="ar-SA"/>
        </w:rPr>
      </w:pPr>
      <w:r w:rsidRPr="00A977F4">
        <w:rPr>
          <w:rFonts w:asciiTheme="minorHAnsi" w:hAnsiTheme="minorHAnsi" w:cstheme="minorHAnsi"/>
          <w:bCs/>
          <w:szCs w:val="24"/>
          <w:lang w:eastAsia="ar-SA"/>
        </w:rPr>
        <w:t>Összehangolt, központi épületfelügyelet és üzemeltetés a költségek csökkenésével jár</w:t>
      </w:r>
    </w:p>
    <w:p w14:paraId="7D71B1FF" w14:textId="77777777" w:rsidR="00A977F4" w:rsidRPr="00A977F4" w:rsidRDefault="00A977F4" w:rsidP="00711539">
      <w:pPr>
        <w:widowControl w:val="0"/>
        <w:numPr>
          <w:ilvl w:val="0"/>
          <w:numId w:val="22"/>
        </w:numPr>
        <w:tabs>
          <w:tab w:val="clear" w:pos="720"/>
        </w:tabs>
        <w:suppressAutoHyphens/>
        <w:ind w:left="567" w:hanging="567"/>
        <w:jc w:val="both"/>
        <w:rPr>
          <w:rFonts w:asciiTheme="minorHAnsi" w:hAnsiTheme="minorHAnsi" w:cstheme="minorHAnsi"/>
          <w:bCs/>
          <w:szCs w:val="24"/>
          <w:lang w:eastAsia="ar-SA"/>
        </w:rPr>
      </w:pPr>
      <w:r w:rsidRPr="00A977F4">
        <w:rPr>
          <w:rFonts w:asciiTheme="minorHAnsi" w:hAnsiTheme="minorHAnsi" w:cstheme="minorHAnsi"/>
          <w:bCs/>
          <w:szCs w:val="24"/>
          <w:lang w:eastAsia="ar-SA"/>
        </w:rPr>
        <w:t>Társadalmi példamutató szerepkör, ezáltal az építőipar fejlődésének a pozitív irányú befolyásolása</w:t>
      </w:r>
    </w:p>
    <w:p w14:paraId="0DC67D40" w14:textId="77777777" w:rsidR="00A977F4" w:rsidRPr="00A977F4" w:rsidRDefault="00A977F4" w:rsidP="00711539">
      <w:pPr>
        <w:widowControl w:val="0"/>
        <w:numPr>
          <w:ilvl w:val="0"/>
          <w:numId w:val="22"/>
        </w:numPr>
        <w:tabs>
          <w:tab w:val="clear" w:pos="720"/>
        </w:tabs>
        <w:suppressAutoHyphens/>
        <w:ind w:left="567" w:hanging="567"/>
        <w:jc w:val="both"/>
        <w:rPr>
          <w:rFonts w:asciiTheme="minorHAnsi" w:hAnsiTheme="minorHAnsi" w:cstheme="minorHAnsi"/>
          <w:bCs/>
          <w:szCs w:val="24"/>
          <w:lang w:eastAsia="ar-SA"/>
        </w:rPr>
      </w:pPr>
      <w:r w:rsidRPr="00A977F4">
        <w:rPr>
          <w:rFonts w:asciiTheme="minorHAnsi" w:hAnsiTheme="minorHAnsi" w:cstheme="minorHAnsi"/>
          <w:bCs/>
          <w:szCs w:val="24"/>
          <w:lang w:eastAsia="ar-SA"/>
        </w:rPr>
        <w:t>Nemzetközi „</w:t>
      </w:r>
      <w:proofErr w:type="spellStart"/>
      <w:r w:rsidRPr="00A977F4">
        <w:rPr>
          <w:rFonts w:asciiTheme="minorHAnsi" w:hAnsiTheme="minorHAnsi" w:cstheme="minorHAnsi"/>
          <w:bCs/>
          <w:szCs w:val="24"/>
          <w:lang w:eastAsia="ar-SA"/>
        </w:rPr>
        <w:t>best-practise</w:t>
      </w:r>
      <w:proofErr w:type="spellEnd"/>
      <w:r w:rsidRPr="00A977F4">
        <w:rPr>
          <w:rFonts w:asciiTheme="minorHAnsi" w:hAnsiTheme="minorHAnsi" w:cstheme="minorHAnsi"/>
          <w:bCs/>
          <w:szCs w:val="24"/>
          <w:lang w:eastAsia="ar-SA"/>
        </w:rPr>
        <w:t xml:space="preserve">“ példák hazai megteremtése, a Középeurópai Régióban úttörő szerepkör megteremtése </w:t>
      </w:r>
    </w:p>
    <w:p w14:paraId="12BFAC3C" w14:textId="77777777" w:rsidR="00A977F4" w:rsidRPr="00A977F4" w:rsidRDefault="00A977F4" w:rsidP="00711539">
      <w:pPr>
        <w:widowControl w:val="0"/>
        <w:numPr>
          <w:ilvl w:val="0"/>
          <w:numId w:val="22"/>
        </w:numPr>
        <w:tabs>
          <w:tab w:val="clear" w:pos="720"/>
        </w:tabs>
        <w:suppressAutoHyphens/>
        <w:ind w:left="567" w:hanging="567"/>
        <w:jc w:val="both"/>
        <w:rPr>
          <w:rFonts w:asciiTheme="minorHAnsi" w:hAnsiTheme="minorHAnsi" w:cstheme="minorHAnsi"/>
          <w:bCs/>
          <w:szCs w:val="24"/>
          <w:lang w:eastAsia="ar-SA"/>
        </w:rPr>
      </w:pPr>
      <w:r w:rsidRPr="00A977F4">
        <w:rPr>
          <w:rFonts w:asciiTheme="minorHAnsi" w:hAnsiTheme="minorHAnsi" w:cstheme="minorHAnsi"/>
          <w:bCs/>
          <w:szCs w:val="24"/>
          <w:lang w:eastAsia="ar-SA"/>
        </w:rPr>
        <w:t xml:space="preserve">Az ENSZ Fenntartható Fejlődési Céloknak (‚SDG’) való megfelelés </w:t>
      </w:r>
    </w:p>
    <w:p w14:paraId="5E3F452C" w14:textId="77777777" w:rsidR="00A977F4" w:rsidRPr="00A977F4" w:rsidRDefault="00A977F4" w:rsidP="00711539">
      <w:pPr>
        <w:widowControl w:val="0"/>
        <w:numPr>
          <w:ilvl w:val="0"/>
          <w:numId w:val="22"/>
        </w:numPr>
        <w:tabs>
          <w:tab w:val="clear" w:pos="720"/>
        </w:tabs>
        <w:suppressAutoHyphens/>
        <w:ind w:left="567" w:hanging="567"/>
        <w:jc w:val="both"/>
        <w:rPr>
          <w:rFonts w:asciiTheme="minorHAnsi" w:hAnsiTheme="minorHAnsi" w:cstheme="minorHAnsi"/>
          <w:bCs/>
          <w:szCs w:val="24"/>
          <w:lang w:eastAsia="ar-SA"/>
        </w:rPr>
      </w:pPr>
      <w:r w:rsidRPr="00A977F4">
        <w:rPr>
          <w:rFonts w:asciiTheme="minorHAnsi" w:hAnsiTheme="minorHAnsi" w:cstheme="minorHAnsi"/>
          <w:bCs/>
          <w:szCs w:val="24"/>
          <w:lang w:eastAsia="ar-SA"/>
        </w:rPr>
        <w:t xml:space="preserve">A tárgyi épületállomány az EU 20-20-as céljainak való megfeleltetése </w:t>
      </w:r>
    </w:p>
    <w:p w14:paraId="3C4D9ED9" w14:textId="77777777" w:rsidR="00A977F4" w:rsidRPr="00A977F4" w:rsidRDefault="00A977F4" w:rsidP="00711539">
      <w:pPr>
        <w:widowControl w:val="0"/>
        <w:numPr>
          <w:ilvl w:val="0"/>
          <w:numId w:val="22"/>
        </w:numPr>
        <w:tabs>
          <w:tab w:val="clear" w:pos="720"/>
        </w:tabs>
        <w:suppressAutoHyphens/>
        <w:ind w:left="567" w:hanging="567"/>
        <w:jc w:val="both"/>
        <w:rPr>
          <w:rFonts w:asciiTheme="minorHAnsi" w:hAnsiTheme="minorHAnsi" w:cstheme="minorHAnsi"/>
          <w:bCs/>
          <w:szCs w:val="24"/>
          <w:lang w:eastAsia="ar-SA"/>
        </w:rPr>
      </w:pPr>
      <w:r w:rsidRPr="00A977F4">
        <w:rPr>
          <w:rFonts w:asciiTheme="minorHAnsi" w:hAnsiTheme="minorHAnsi" w:cstheme="minorHAnsi"/>
          <w:bCs/>
          <w:szCs w:val="24"/>
          <w:lang w:eastAsia="ar-SA"/>
        </w:rPr>
        <w:t xml:space="preserve">A </w:t>
      </w:r>
      <w:proofErr w:type="spellStart"/>
      <w:r w:rsidRPr="00A977F4">
        <w:rPr>
          <w:rFonts w:asciiTheme="minorHAnsi" w:hAnsiTheme="minorHAnsi" w:cstheme="minorHAnsi"/>
          <w:bCs/>
          <w:szCs w:val="24"/>
          <w:lang w:eastAsia="ar-SA"/>
        </w:rPr>
        <w:t>smart</w:t>
      </w:r>
      <w:proofErr w:type="spellEnd"/>
      <w:r w:rsidRPr="00A977F4">
        <w:rPr>
          <w:rFonts w:asciiTheme="minorHAnsi" w:hAnsiTheme="minorHAnsi" w:cstheme="minorHAnsi"/>
          <w:bCs/>
          <w:szCs w:val="24"/>
          <w:lang w:eastAsia="ar-SA"/>
        </w:rPr>
        <w:t xml:space="preserve"> city </w:t>
      </w:r>
      <w:proofErr w:type="spellStart"/>
      <w:r w:rsidRPr="00A977F4">
        <w:rPr>
          <w:rFonts w:asciiTheme="minorHAnsi" w:hAnsiTheme="minorHAnsi" w:cstheme="minorHAnsi"/>
          <w:bCs/>
          <w:szCs w:val="24"/>
          <w:lang w:eastAsia="ar-SA"/>
        </w:rPr>
        <w:t>smart</w:t>
      </w:r>
      <w:proofErr w:type="spellEnd"/>
      <w:r w:rsidRPr="00A977F4">
        <w:rPr>
          <w:rFonts w:asciiTheme="minorHAnsi" w:hAnsiTheme="minorHAnsi" w:cstheme="minorHAnsi"/>
          <w:bCs/>
          <w:szCs w:val="24"/>
          <w:lang w:eastAsia="ar-SA"/>
        </w:rPr>
        <w:t xml:space="preserve"> </w:t>
      </w:r>
      <w:proofErr w:type="spellStart"/>
      <w:r w:rsidRPr="00A977F4">
        <w:rPr>
          <w:rFonts w:asciiTheme="minorHAnsi" w:hAnsiTheme="minorHAnsi" w:cstheme="minorHAnsi"/>
          <w:bCs/>
          <w:szCs w:val="24"/>
          <w:lang w:eastAsia="ar-SA"/>
        </w:rPr>
        <w:t>buldingekkel</w:t>
      </w:r>
      <w:proofErr w:type="spellEnd"/>
      <w:r w:rsidRPr="00A977F4">
        <w:rPr>
          <w:rFonts w:asciiTheme="minorHAnsi" w:hAnsiTheme="minorHAnsi" w:cstheme="minorHAnsi"/>
          <w:bCs/>
          <w:szCs w:val="24"/>
          <w:lang w:eastAsia="ar-SA"/>
        </w:rPr>
        <w:t xml:space="preserve"> kezdődik, így a skálázhatóság és lépcsőzetes bekapcsolásuk, akár összekapcsolásuk első lépés az intelligens város irányába. Az okos városok fordítóközeget képezhetnek a lakossági, piaci igények és az innováció között, miközben közvetlen hasznosítóivá, haszonélvezőivé válnak az így létrejövő és egyben piacképes megoldásoknak.  </w:t>
      </w:r>
    </w:p>
    <w:p w14:paraId="08D3B9F6" w14:textId="77777777" w:rsidR="00A977F4" w:rsidRPr="00A977F4" w:rsidRDefault="00A977F4" w:rsidP="00A977F4">
      <w:pPr>
        <w:widowControl w:val="0"/>
        <w:jc w:val="both"/>
        <w:rPr>
          <w:rFonts w:asciiTheme="minorHAnsi" w:hAnsiTheme="minorHAnsi" w:cstheme="minorHAnsi"/>
          <w:bCs/>
          <w:szCs w:val="24"/>
          <w:lang w:eastAsia="ar-SA"/>
        </w:rPr>
      </w:pPr>
    </w:p>
    <w:p w14:paraId="3D91BEA6" w14:textId="77777777" w:rsidR="00A977F4" w:rsidRPr="00A977F4" w:rsidRDefault="00A977F4" w:rsidP="00A977F4">
      <w:pPr>
        <w:widowControl w:val="0"/>
        <w:jc w:val="both"/>
        <w:rPr>
          <w:rFonts w:asciiTheme="minorHAnsi" w:hAnsiTheme="minorHAnsi" w:cstheme="minorHAnsi"/>
          <w:bCs/>
          <w:szCs w:val="24"/>
          <w:lang w:eastAsia="ar-SA"/>
        </w:rPr>
      </w:pPr>
      <w:r w:rsidRPr="00A977F4">
        <w:rPr>
          <w:rFonts w:asciiTheme="minorHAnsi" w:hAnsiTheme="minorHAnsi" w:cstheme="minorHAnsi"/>
          <w:bCs/>
          <w:szCs w:val="24"/>
          <w:lang w:eastAsia="ar-SA"/>
        </w:rPr>
        <w:t xml:space="preserve">Fejlesztés szociális és közérdekű eredményeket is generál:  </w:t>
      </w:r>
    </w:p>
    <w:p w14:paraId="1B4BCD8F" w14:textId="77777777" w:rsidR="00A977F4" w:rsidRPr="00A977F4" w:rsidRDefault="00A977F4" w:rsidP="00711539">
      <w:pPr>
        <w:widowControl w:val="0"/>
        <w:numPr>
          <w:ilvl w:val="0"/>
          <w:numId w:val="22"/>
        </w:numPr>
        <w:tabs>
          <w:tab w:val="clear" w:pos="720"/>
        </w:tabs>
        <w:suppressAutoHyphens/>
        <w:ind w:left="567" w:hanging="567"/>
        <w:jc w:val="both"/>
        <w:rPr>
          <w:rFonts w:asciiTheme="minorHAnsi" w:hAnsiTheme="minorHAnsi" w:cstheme="minorHAnsi"/>
          <w:bCs/>
          <w:szCs w:val="24"/>
          <w:lang w:eastAsia="ar-SA"/>
        </w:rPr>
      </w:pPr>
      <w:r w:rsidRPr="00A977F4">
        <w:rPr>
          <w:rFonts w:asciiTheme="minorHAnsi" w:hAnsiTheme="minorHAnsi" w:cstheme="minorHAnsi"/>
          <w:bCs/>
          <w:szCs w:val="24"/>
          <w:lang w:eastAsia="ar-SA"/>
        </w:rPr>
        <w:t xml:space="preserve">Állami támogatás és kiemelkedő helyi vezetői közbenjárás révén ezek a fejlesztések szociális együttműködés és információáramlást könnyítő és élénkítő megoldások, melyek elégedettséget és látogatói élményt növelnek állampolgáraink körében.   </w:t>
      </w:r>
    </w:p>
    <w:p w14:paraId="4619A5F7" w14:textId="77777777" w:rsidR="00A977F4" w:rsidRPr="00A977F4" w:rsidRDefault="00A977F4" w:rsidP="00711539">
      <w:pPr>
        <w:widowControl w:val="0"/>
        <w:numPr>
          <w:ilvl w:val="0"/>
          <w:numId w:val="22"/>
        </w:numPr>
        <w:tabs>
          <w:tab w:val="clear" w:pos="720"/>
        </w:tabs>
        <w:suppressAutoHyphens/>
        <w:ind w:left="567" w:hanging="567"/>
        <w:jc w:val="both"/>
        <w:rPr>
          <w:rFonts w:asciiTheme="minorHAnsi" w:hAnsiTheme="minorHAnsi" w:cstheme="minorHAnsi"/>
          <w:bCs/>
          <w:szCs w:val="24"/>
          <w:lang w:eastAsia="ar-SA"/>
        </w:rPr>
      </w:pPr>
      <w:r w:rsidRPr="00A977F4">
        <w:rPr>
          <w:rFonts w:asciiTheme="minorHAnsi" w:hAnsiTheme="minorHAnsi" w:cstheme="minorHAnsi"/>
          <w:bCs/>
          <w:szCs w:val="24"/>
          <w:lang w:eastAsia="ar-SA"/>
        </w:rPr>
        <w:t xml:space="preserve">Futurista minta program révén közösségi hálózat fejlődése és erős megélénkülése mozdítja előre a helyi összefogást és iparifejlődés első lépcsőjét  </w:t>
      </w:r>
    </w:p>
    <w:p w14:paraId="6100C55A" w14:textId="77777777" w:rsidR="00A977F4" w:rsidRPr="00A977F4" w:rsidRDefault="00A977F4" w:rsidP="00711539">
      <w:pPr>
        <w:widowControl w:val="0"/>
        <w:numPr>
          <w:ilvl w:val="0"/>
          <w:numId w:val="22"/>
        </w:numPr>
        <w:tabs>
          <w:tab w:val="clear" w:pos="720"/>
        </w:tabs>
        <w:suppressAutoHyphens/>
        <w:ind w:left="567" w:hanging="567"/>
        <w:jc w:val="both"/>
        <w:rPr>
          <w:rFonts w:asciiTheme="minorHAnsi" w:hAnsiTheme="minorHAnsi" w:cstheme="minorHAnsi"/>
          <w:bCs/>
          <w:szCs w:val="24"/>
          <w:lang w:eastAsia="ar-SA"/>
        </w:rPr>
      </w:pPr>
      <w:r w:rsidRPr="00A977F4">
        <w:rPr>
          <w:rFonts w:asciiTheme="minorHAnsi" w:hAnsiTheme="minorHAnsi" w:cstheme="minorHAnsi"/>
          <w:bCs/>
          <w:szCs w:val="24"/>
          <w:lang w:eastAsia="ar-SA"/>
        </w:rPr>
        <w:t>Végeredményben az okos város és épületei/közterületei egy olyan helyi, fenntartható ökoszisztémává válnak, ahol a város kiaknázza az azokban rejlő potenciált és nyereséges szolgáltatásokat épít belőlük magának és választóinak.</w:t>
      </w:r>
    </w:p>
    <w:p w14:paraId="759FF89D" w14:textId="77777777" w:rsidR="00A977F4" w:rsidRPr="00A977F4" w:rsidRDefault="00A977F4" w:rsidP="00A977F4">
      <w:pPr>
        <w:widowControl w:val="0"/>
        <w:ind w:left="993"/>
        <w:jc w:val="both"/>
        <w:rPr>
          <w:rFonts w:asciiTheme="minorHAnsi" w:hAnsiTheme="minorHAnsi" w:cstheme="minorHAnsi"/>
          <w:szCs w:val="24"/>
          <w:lang w:eastAsia="ar-SA"/>
        </w:rPr>
      </w:pPr>
    </w:p>
    <w:p w14:paraId="1511A6F5" w14:textId="77777777" w:rsidR="00A977F4" w:rsidRPr="00A977F4" w:rsidRDefault="00A977F4" w:rsidP="00A977F4">
      <w:pPr>
        <w:widowControl w:val="0"/>
        <w:jc w:val="both"/>
        <w:rPr>
          <w:rFonts w:asciiTheme="minorHAnsi" w:hAnsiTheme="minorHAnsi" w:cstheme="minorHAnsi"/>
          <w:b/>
          <w:bCs/>
          <w:szCs w:val="24"/>
          <w:lang w:eastAsia="ar-SA"/>
        </w:rPr>
      </w:pPr>
      <w:r w:rsidRPr="00A977F4">
        <w:rPr>
          <w:rFonts w:asciiTheme="minorHAnsi" w:hAnsiTheme="minorHAnsi" w:cstheme="minorHAnsi"/>
          <w:b/>
          <w:bCs/>
          <w:szCs w:val="24"/>
          <w:lang w:eastAsia="ar-SA"/>
        </w:rPr>
        <w:t xml:space="preserve">A megvalósíthatósági tanulmányban az alábbi témákat és tartalmat szükséges kidolgozni: </w:t>
      </w:r>
    </w:p>
    <w:p w14:paraId="613ECBA9" w14:textId="77777777" w:rsidR="00A977F4" w:rsidRPr="00A977F4" w:rsidRDefault="00A977F4" w:rsidP="00A977F4">
      <w:pPr>
        <w:widowControl w:val="0"/>
        <w:jc w:val="both"/>
        <w:rPr>
          <w:rFonts w:asciiTheme="minorHAnsi" w:hAnsiTheme="minorHAnsi" w:cstheme="minorHAnsi"/>
          <w:b/>
          <w:bCs/>
          <w:szCs w:val="24"/>
          <w:lang w:eastAsia="ar-SA"/>
        </w:rPr>
      </w:pPr>
    </w:p>
    <w:p w14:paraId="4117F740" w14:textId="77777777" w:rsidR="00A977F4" w:rsidRPr="00A977F4" w:rsidRDefault="00A977F4" w:rsidP="00711539">
      <w:pPr>
        <w:widowControl w:val="0"/>
        <w:numPr>
          <w:ilvl w:val="0"/>
          <w:numId w:val="18"/>
        </w:numPr>
        <w:tabs>
          <w:tab w:val="clear" w:pos="720"/>
        </w:tabs>
        <w:suppressAutoHyphens/>
        <w:ind w:left="567" w:hanging="567"/>
        <w:jc w:val="both"/>
        <w:rPr>
          <w:rFonts w:asciiTheme="minorHAnsi" w:hAnsiTheme="minorHAnsi" w:cstheme="minorHAnsi"/>
          <w:szCs w:val="24"/>
          <w:lang w:eastAsia="ar-SA"/>
        </w:rPr>
      </w:pPr>
      <w:r w:rsidRPr="00A977F4">
        <w:rPr>
          <w:rFonts w:asciiTheme="minorHAnsi" w:hAnsiTheme="minorHAnsi" w:cstheme="minorHAnsi"/>
          <w:szCs w:val="24"/>
          <w:lang w:eastAsia="ar-SA"/>
        </w:rPr>
        <w:t xml:space="preserve">Háttér, környezet bemutatása </w:t>
      </w:r>
    </w:p>
    <w:p w14:paraId="4F751875" w14:textId="77777777" w:rsidR="00A977F4" w:rsidRPr="00A977F4" w:rsidRDefault="00A977F4" w:rsidP="00711539">
      <w:pPr>
        <w:widowControl w:val="0"/>
        <w:numPr>
          <w:ilvl w:val="1"/>
          <w:numId w:val="18"/>
        </w:numPr>
        <w:tabs>
          <w:tab w:val="clear" w:pos="1440"/>
        </w:tabs>
        <w:suppressAutoHyphens/>
        <w:ind w:left="1134" w:hanging="567"/>
        <w:jc w:val="both"/>
        <w:rPr>
          <w:rFonts w:asciiTheme="minorHAnsi" w:hAnsiTheme="minorHAnsi" w:cstheme="minorHAnsi"/>
          <w:szCs w:val="24"/>
          <w:lang w:eastAsia="ar-SA"/>
        </w:rPr>
      </w:pPr>
      <w:r w:rsidRPr="00A977F4">
        <w:rPr>
          <w:rFonts w:asciiTheme="minorHAnsi" w:hAnsiTheme="minorHAnsi" w:cstheme="minorHAnsi"/>
          <w:szCs w:val="24"/>
          <w:lang w:eastAsia="ar-SA"/>
        </w:rPr>
        <w:t xml:space="preserve">Projekt bemutatása </w:t>
      </w:r>
    </w:p>
    <w:p w14:paraId="5A3821E9" w14:textId="77777777" w:rsidR="00A977F4" w:rsidRPr="00A977F4" w:rsidRDefault="00A977F4" w:rsidP="00711539">
      <w:pPr>
        <w:widowControl w:val="0"/>
        <w:numPr>
          <w:ilvl w:val="1"/>
          <w:numId w:val="18"/>
        </w:numPr>
        <w:tabs>
          <w:tab w:val="clear" w:pos="1440"/>
        </w:tabs>
        <w:suppressAutoHyphens/>
        <w:ind w:left="1134" w:hanging="567"/>
        <w:jc w:val="both"/>
        <w:rPr>
          <w:rFonts w:asciiTheme="minorHAnsi" w:hAnsiTheme="minorHAnsi" w:cstheme="minorHAnsi"/>
          <w:szCs w:val="24"/>
          <w:lang w:eastAsia="ar-SA"/>
        </w:rPr>
      </w:pPr>
      <w:r w:rsidRPr="00A977F4">
        <w:rPr>
          <w:rFonts w:asciiTheme="minorHAnsi" w:hAnsiTheme="minorHAnsi" w:cstheme="minorHAnsi"/>
          <w:szCs w:val="24"/>
          <w:lang w:eastAsia="ar-SA"/>
        </w:rPr>
        <w:t xml:space="preserve">Intézményi, üzemeltetési, működési és működtetési elvárások, valamint ezen elemek specifikációja, értékelése és elemzése, súlyozása </w:t>
      </w:r>
    </w:p>
    <w:p w14:paraId="3679C694" w14:textId="77777777" w:rsidR="00A977F4" w:rsidRPr="00A977F4" w:rsidRDefault="00A977F4" w:rsidP="00A977F4">
      <w:pPr>
        <w:widowControl w:val="0"/>
        <w:ind w:left="1440"/>
        <w:jc w:val="both"/>
        <w:rPr>
          <w:rFonts w:asciiTheme="minorHAnsi" w:hAnsiTheme="minorHAnsi" w:cstheme="minorHAnsi"/>
          <w:szCs w:val="24"/>
          <w:lang w:eastAsia="ar-SA"/>
        </w:rPr>
      </w:pPr>
    </w:p>
    <w:p w14:paraId="78C3FAEC" w14:textId="77777777" w:rsidR="00A977F4" w:rsidRPr="00A977F4" w:rsidRDefault="00A977F4" w:rsidP="00711539">
      <w:pPr>
        <w:widowControl w:val="0"/>
        <w:numPr>
          <w:ilvl w:val="0"/>
          <w:numId w:val="18"/>
        </w:numPr>
        <w:tabs>
          <w:tab w:val="clear" w:pos="720"/>
        </w:tabs>
        <w:suppressAutoHyphens/>
        <w:ind w:left="567" w:hanging="567"/>
        <w:jc w:val="both"/>
        <w:rPr>
          <w:rFonts w:asciiTheme="minorHAnsi" w:hAnsiTheme="minorHAnsi" w:cstheme="minorHAnsi"/>
          <w:szCs w:val="24"/>
          <w:lang w:eastAsia="ar-SA"/>
        </w:rPr>
      </w:pPr>
      <w:r w:rsidRPr="00A977F4">
        <w:rPr>
          <w:rFonts w:asciiTheme="minorHAnsi" w:hAnsiTheme="minorHAnsi" w:cstheme="minorHAnsi"/>
          <w:szCs w:val="24"/>
          <w:lang w:eastAsia="ar-SA"/>
        </w:rPr>
        <w:t xml:space="preserve">Fejlesztések indoklása </w:t>
      </w:r>
    </w:p>
    <w:p w14:paraId="117E23CD" w14:textId="77777777" w:rsidR="00A977F4" w:rsidRPr="00A977F4" w:rsidRDefault="00A977F4" w:rsidP="00711539">
      <w:pPr>
        <w:widowControl w:val="0"/>
        <w:numPr>
          <w:ilvl w:val="1"/>
          <w:numId w:val="18"/>
        </w:numPr>
        <w:tabs>
          <w:tab w:val="clear" w:pos="1440"/>
        </w:tabs>
        <w:suppressAutoHyphens/>
        <w:ind w:left="1134" w:hanging="567"/>
        <w:jc w:val="both"/>
        <w:rPr>
          <w:rFonts w:asciiTheme="minorHAnsi" w:hAnsiTheme="minorHAnsi" w:cstheme="minorHAnsi"/>
          <w:szCs w:val="24"/>
          <w:lang w:eastAsia="ar-SA"/>
        </w:rPr>
      </w:pPr>
      <w:r w:rsidRPr="00A977F4">
        <w:rPr>
          <w:rFonts w:asciiTheme="minorHAnsi" w:hAnsiTheme="minorHAnsi" w:cstheme="minorHAnsi"/>
          <w:szCs w:val="24"/>
          <w:lang w:eastAsia="ar-SA"/>
        </w:rPr>
        <w:t xml:space="preserve">Helyzetértékelés, hatáselemzés </w:t>
      </w:r>
    </w:p>
    <w:p w14:paraId="2F3030E3" w14:textId="77777777" w:rsidR="00A977F4" w:rsidRPr="00A977F4" w:rsidRDefault="00A977F4" w:rsidP="00711539">
      <w:pPr>
        <w:widowControl w:val="0"/>
        <w:numPr>
          <w:ilvl w:val="1"/>
          <w:numId w:val="18"/>
        </w:numPr>
        <w:tabs>
          <w:tab w:val="clear" w:pos="1440"/>
        </w:tabs>
        <w:suppressAutoHyphens/>
        <w:ind w:left="1134" w:hanging="567"/>
        <w:jc w:val="both"/>
        <w:rPr>
          <w:rFonts w:asciiTheme="minorHAnsi" w:hAnsiTheme="minorHAnsi" w:cstheme="minorHAnsi"/>
          <w:szCs w:val="24"/>
          <w:lang w:eastAsia="ar-SA"/>
        </w:rPr>
      </w:pPr>
      <w:r w:rsidRPr="00A977F4">
        <w:rPr>
          <w:rFonts w:asciiTheme="minorHAnsi" w:hAnsiTheme="minorHAnsi" w:cstheme="minorHAnsi"/>
          <w:szCs w:val="24"/>
          <w:lang w:eastAsia="ar-SA"/>
        </w:rPr>
        <w:t xml:space="preserve">Fejlesztés szükségszerűségének bemutatása, indoklása  </w:t>
      </w:r>
    </w:p>
    <w:p w14:paraId="66D03DE4" w14:textId="77777777" w:rsidR="00A977F4" w:rsidRPr="00A977F4" w:rsidRDefault="00A977F4" w:rsidP="00711539">
      <w:pPr>
        <w:widowControl w:val="0"/>
        <w:numPr>
          <w:ilvl w:val="1"/>
          <w:numId w:val="18"/>
        </w:numPr>
        <w:tabs>
          <w:tab w:val="clear" w:pos="1440"/>
        </w:tabs>
        <w:suppressAutoHyphens/>
        <w:ind w:left="1134" w:hanging="567"/>
        <w:jc w:val="both"/>
        <w:rPr>
          <w:rFonts w:asciiTheme="minorHAnsi" w:hAnsiTheme="minorHAnsi" w:cstheme="minorHAnsi"/>
          <w:szCs w:val="24"/>
          <w:lang w:eastAsia="ar-SA"/>
        </w:rPr>
      </w:pPr>
      <w:r w:rsidRPr="00A977F4">
        <w:rPr>
          <w:rFonts w:asciiTheme="minorHAnsi" w:hAnsiTheme="minorHAnsi" w:cstheme="minorHAnsi"/>
          <w:szCs w:val="24"/>
          <w:lang w:eastAsia="ar-SA"/>
        </w:rPr>
        <w:t xml:space="preserve">Célkitűzések </w:t>
      </w:r>
    </w:p>
    <w:p w14:paraId="5DE35454" w14:textId="77777777" w:rsidR="00A977F4" w:rsidRPr="00A977F4" w:rsidRDefault="00A977F4" w:rsidP="00A977F4">
      <w:pPr>
        <w:widowControl w:val="0"/>
        <w:ind w:left="1440"/>
        <w:jc w:val="both"/>
        <w:rPr>
          <w:rFonts w:asciiTheme="minorHAnsi" w:hAnsiTheme="minorHAnsi" w:cstheme="minorHAnsi"/>
          <w:szCs w:val="24"/>
          <w:lang w:eastAsia="ar-SA"/>
        </w:rPr>
      </w:pPr>
    </w:p>
    <w:p w14:paraId="7527080F" w14:textId="77777777" w:rsidR="00A977F4" w:rsidRPr="00A977F4" w:rsidRDefault="00A977F4" w:rsidP="00711539">
      <w:pPr>
        <w:widowControl w:val="0"/>
        <w:numPr>
          <w:ilvl w:val="0"/>
          <w:numId w:val="18"/>
        </w:numPr>
        <w:tabs>
          <w:tab w:val="clear" w:pos="720"/>
        </w:tabs>
        <w:suppressAutoHyphens/>
        <w:ind w:left="567" w:hanging="567"/>
        <w:jc w:val="both"/>
        <w:rPr>
          <w:rFonts w:asciiTheme="minorHAnsi" w:hAnsiTheme="minorHAnsi" w:cstheme="minorHAnsi"/>
          <w:szCs w:val="24"/>
          <w:lang w:eastAsia="ar-SA"/>
        </w:rPr>
      </w:pPr>
      <w:r w:rsidRPr="00A977F4">
        <w:rPr>
          <w:rFonts w:asciiTheme="minorHAnsi" w:hAnsiTheme="minorHAnsi" w:cstheme="minorHAnsi"/>
          <w:szCs w:val="24"/>
          <w:lang w:eastAsia="ar-SA"/>
        </w:rPr>
        <w:t xml:space="preserve">Műszaki és szakmai tartalom, ami lefedi a fejlesztési igényeket, célokat </w:t>
      </w:r>
    </w:p>
    <w:p w14:paraId="756D16B7" w14:textId="77777777" w:rsidR="00A977F4" w:rsidRPr="00A977F4" w:rsidRDefault="00A977F4" w:rsidP="00711539">
      <w:pPr>
        <w:widowControl w:val="0"/>
        <w:numPr>
          <w:ilvl w:val="1"/>
          <w:numId w:val="18"/>
        </w:numPr>
        <w:tabs>
          <w:tab w:val="clear" w:pos="1440"/>
        </w:tabs>
        <w:suppressAutoHyphens/>
        <w:ind w:left="1134" w:hanging="567"/>
        <w:jc w:val="both"/>
        <w:rPr>
          <w:rFonts w:asciiTheme="minorHAnsi" w:hAnsiTheme="minorHAnsi" w:cstheme="minorHAnsi"/>
          <w:szCs w:val="24"/>
          <w:lang w:eastAsia="ar-SA"/>
        </w:rPr>
      </w:pPr>
      <w:r w:rsidRPr="00A977F4">
        <w:rPr>
          <w:rFonts w:asciiTheme="minorHAnsi" w:hAnsiTheme="minorHAnsi" w:cstheme="minorHAnsi"/>
          <w:szCs w:val="24"/>
          <w:lang w:eastAsia="ar-SA"/>
        </w:rPr>
        <w:t xml:space="preserve">Funkciólista és technológiai lefedettség lehetőségeinek leírása </w:t>
      </w:r>
    </w:p>
    <w:p w14:paraId="750D60A4" w14:textId="77777777" w:rsidR="00A977F4" w:rsidRPr="00A977F4" w:rsidRDefault="00A977F4" w:rsidP="00711539">
      <w:pPr>
        <w:widowControl w:val="0"/>
        <w:numPr>
          <w:ilvl w:val="1"/>
          <w:numId w:val="18"/>
        </w:numPr>
        <w:tabs>
          <w:tab w:val="clear" w:pos="1440"/>
        </w:tabs>
        <w:suppressAutoHyphens/>
        <w:ind w:left="1134" w:hanging="567"/>
        <w:jc w:val="both"/>
        <w:rPr>
          <w:rFonts w:asciiTheme="minorHAnsi" w:hAnsiTheme="minorHAnsi" w:cstheme="minorHAnsi"/>
          <w:szCs w:val="24"/>
          <w:lang w:eastAsia="ar-SA"/>
        </w:rPr>
      </w:pPr>
      <w:r w:rsidRPr="00A977F4">
        <w:rPr>
          <w:rFonts w:asciiTheme="minorHAnsi" w:hAnsiTheme="minorHAnsi" w:cstheme="minorHAnsi"/>
          <w:szCs w:val="24"/>
          <w:lang w:eastAsia="ar-SA"/>
        </w:rPr>
        <w:t>Megvalósíthatatlan megoldások kizárása</w:t>
      </w:r>
    </w:p>
    <w:p w14:paraId="1D415EA7" w14:textId="77777777" w:rsidR="00A977F4" w:rsidRPr="00A977F4" w:rsidRDefault="00A977F4" w:rsidP="00711539">
      <w:pPr>
        <w:widowControl w:val="0"/>
        <w:numPr>
          <w:ilvl w:val="1"/>
          <w:numId w:val="18"/>
        </w:numPr>
        <w:tabs>
          <w:tab w:val="clear" w:pos="1440"/>
        </w:tabs>
        <w:suppressAutoHyphens/>
        <w:ind w:left="1134" w:hanging="567"/>
        <w:jc w:val="both"/>
        <w:rPr>
          <w:rFonts w:asciiTheme="minorHAnsi" w:hAnsiTheme="minorHAnsi" w:cstheme="minorHAnsi"/>
          <w:szCs w:val="24"/>
          <w:lang w:eastAsia="ar-SA"/>
        </w:rPr>
      </w:pPr>
      <w:r w:rsidRPr="00A977F4">
        <w:rPr>
          <w:rFonts w:asciiTheme="minorHAnsi" w:hAnsiTheme="minorHAnsi" w:cstheme="minorHAnsi"/>
          <w:szCs w:val="24"/>
          <w:lang w:eastAsia="ar-SA"/>
        </w:rPr>
        <w:t>Fejlesztés nélküli eset(</w:t>
      </w:r>
      <w:proofErr w:type="spellStart"/>
      <w:r w:rsidRPr="00A977F4">
        <w:rPr>
          <w:rFonts w:asciiTheme="minorHAnsi" w:hAnsiTheme="minorHAnsi" w:cstheme="minorHAnsi"/>
          <w:szCs w:val="24"/>
          <w:lang w:eastAsia="ar-SA"/>
        </w:rPr>
        <w:t>ek</w:t>
      </w:r>
      <w:proofErr w:type="spellEnd"/>
      <w:r w:rsidRPr="00A977F4">
        <w:rPr>
          <w:rFonts w:asciiTheme="minorHAnsi" w:hAnsiTheme="minorHAnsi" w:cstheme="minorHAnsi"/>
          <w:szCs w:val="24"/>
          <w:lang w:eastAsia="ar-SA"/>
        </w:rPr>
        <w:t>) áttekintése és értékelése</w:t>
      </w:r>
    </w:p>
    <w:p w14:paraId="6FD8F5DF" w14:textId="77777777" w:rsidR="00A977F4" w:rsidRPr="00A977F4" w:rsidRDefault="00A977F4" w:rsidP="00711539">
      <w:pPr>
        <w:widowControl w:val="0"/>
        <w:numPr>
          <w:ilvl w:val="1"/>
          <w:numId w:val="18"/>
        </w:numPr>
        <w:tabs>
          <w:tab w:val="clear" w:pos="1440"/>
        </w:tabs>
        <w:suppressAutoHyphens/>
        <w:ind w:left="1134" w:hanging="567"/>
        <w:jc w:val="both"/>
        <w:rPr>
          <w:rFonts w:asciiTheme="minorHAnsi" w:hAnsiTheme="minorHAnsi" w:cstheme="minorHAnsi"/>
          <w:szCs w:val="24"/>
          <w:lang w:eastAsia="ar-SA"/>
        </w:rPr>
      </w:pPr>
      <w:r w:rsidRPr="00A977F4">
        <w:rPr>
          <w:rFonts w:asciiTheme="minorHAnsi" w:hAnsiTheme="minorHAnsi" w:cstheme="minorHAnsi"/>
          <w:szCs w:val="24"/>
          <w:lang w:eastAsia="ar-SA"/>
        </w:rPr>
        <w:t xml:space="preserve">Elvárt eredmények és a kiegészítő beruházások bemutatása, </w:t>
      </w:r>
      <w:proofErr w:type="spellStart"/>
      <w:r w:rsidRPr="00A977F4">
        <w:rPr>
          <w:rFonts w:asciiTheme="minorHAnsi" w:hAnsiTheme="minorHAnsi" w:cstheme="minorHAnsi"/>
          <w:szCs w:val="24"/>
          <w:lang w:eastAsia="ar-SA"/>
        </w:rPr>
        <w:t>priorizációja</w:t>
      </w:r>
      <w:proofErr w:type="spellEnd"/>
      <w:r w:rsidRPr="00A977F4">
        <w:rPr>
          <w:rFonts w:asciiTheme="minorHAnsi" w:hAnsiTheme="minorHAnsi" w:cstheme="minorHAnsi"/>
          <w:szCs w:val="24"/>
          <w:lang w:eastAsia="ar-SA"/>
        </w:rPr>
        <w:t xml:space="preserve"> és kifejtése  </w:t>
      </w:r>
    </w:p>
    <w:p w14:paraId="715D579B" w14:textId="77777777" w:rsidR="00A977F4" w:rsidRPr="00A977F4" w:rsidRDefault="00A977F4" w:rsidP="00711539">
      <w:pPr>
        <w:widowControl w:val="0"/>
        <w:numPr>
          <w:ilvl w:val="1"/>
          <w:numId w:val="18"/>
        </w:numPr>
        <w:tabs>
          <w:tab w:val="clear" w:pos="1440"/>
        </w:tabs>
        <w:suppressAutoHyphens/>
        <w:ind w:left="1134" w:hanging="567"/>
        <w:jc w:val="both"/>
        <w:rPr>
          <w:rFonts w:asciiTheme="minorHAnsi" w:hAnsiTheme="minorHAnsi" w:cstheme="minorHAnsi"/>
          <w:szCs w:val="24"/>
          <w:lang w:eastAsia="ar-SA"/>
        </w:rPr>
      </w:pPr>
      <w:r w:rsidRPr="00A977F4">
        <w:rPr>
          <w:rFonts w:asciiTheme="minorHAnsi" w:hAnsiTheme="minorHAnsi" w:cstheme="minorHAnsi"/>
          <w:szCs w:val="24"/>
          <w:lang w:eastAsia="ar-SA"/>
        </w:rPr>
        <w:t xml:space="preserve">Eredeti műszaki megoldások és célok összevetése az elért </w:t>
      </w:r>
      <w:proofErr w:type="spellStart"/>
      <w:r w:rsidRPr="00A977F4">
        <w:rPr>
          <w:rFonts w:asciiTheme="minorHAnsi" w:hAnsiTheme="minorHAnsi" w:cstheme="minorHAnsi"/>
          <w:szCs w:val="24"/>
          <w:lang w:eastAsia="ar-SA"/>
        </w:rPr>
        <w:t>smart</w:t>
      </w:r>
      <w:proofErr w:type="spellEnd"/>
      <w:r w:rsidRPr="00A977F4">
        <w:rPr>
          <w:rFonts w:asciiTheme="minorHAnsi" w:hAnsiTheme="minorHAnsi" w:cstheme="minorHAnsi"/>
          <w:szCs w:val="24"/>
          <w:lang w:eastAsia="ar-SA"/>
        </w:rPr>
        <w:t xml:space="preserve"> célokkal, lehetőségekkel és műszaki megoldásokkal (</w:t>
      </w:r>
      <w:proofErr w:type="spellStart"/>
      <w:r w:rsidRPr="00A977F4">
        <w:rPr>
          <w:rFonts w:asciiTheme="minorHAnsi" w:hAnsiTheme="minorHAnsi" w:cstheme="minorHAnsi"/>
          <w:szCs w:val="24"/>
          <w:lang w:eastAsia="ar-SA"/>
        </w:rPr>
        <w:t>Gap</w:t>
      </w:r>
      <w:proofErr w:type="spellEnd"/>
      <w:r w:rsidRPr="00A977F4">
        <w:rPr>
          <w:rFonts w:asciiTheme="minorHAnsi" w:hAnsiTheme="minorHAnsi" w:cstheme="minorHAnsi"/>
          <w:szCs w:val="24"/>
          <w:lang w:eastAsia="ar-SA"/>
        </w:rPr>
        <w:t xml:space="preserve"> analízis)</w:t>
      </w:r>
    </w:p>
    <w:p w14:paraId="24F6CF38" w14:textId="77777777" w:rsidR="00A977F4" w:rsidRPr="00A977F4" w:rsidRDefault="00A977F4" w:rsidP="00A977F4">
      <w:pPr>
        <w:widowControl w:val="0"/>
        <w:ind w:left="1440"/>
        <w:jc w:val="both"/>
        <w:rPr>
          <w:rFonts w:asciiTheme="minorHAnsi" w:hAnsiTheme="minorHAnsi" w:cstheme="minorHAnsi"/>
          <w:szCs w:val="24"/>
          <w:lang w:eastAsia="ar-SA"/>
        </w:rPr>
      </w:pPr>
    </w:p>
    <w:p w14:paraId="2B785F34" w14:textId="77777777" w:rsidR="00A977F4" w:rsidRPr="00A977F4" w:rsidRDefault="00A977F4" w:rsidP="00711539">
      <w:pPr>
        <w:widowControl w:val="0"/>
        <w:numPr>
          <w:ilvl w:val="0"/>
          <w:numId w:val="18"/>
        </w:numPr>
        <w:tabs>
          <w:tab w:val="clear" w:pos="720"/>
        </w:tabs>
        <w:suppressAutoHyphens/>
        <w:ind w:left="567" w:hanging="567"/>
        <w:jc w:val="both"/>
        <w:rPr>
          <w:rFonts w:asciiTheme="minorHAnsi" w:hAnsiTheme="minorHAnsi" w:cstheme="minorHAnsi"/>
          <w:szCs w:val="24"/>
          <w:lang w:eastAsia="ar-SA"/>
        </w:rPr>
      </w:pPr>
      <w:r w:rsidRPr="00A977F4">
        <w:rPr>
          <w:rFonts w:asciiTheme="minorHAnsi" w:hAnsiTheme="minorHAnsi" w:cstheme="minorHAnsi"/>
          <w:szCs w:val="24"/>
          <w:lang w:eastAsia="ar-SA"/>
        </w:rPr>
        <w:t xml:space="preserve">Szakmai tartalom pénzügyi és közgazdasági elemzése </w:t>
      </w:r>
    </w:p>
    <w:p w14:paraId="43E908C9" w14:textId="77777777" w:rsidR="00A977F4" w:rsidRPr="00A977F4" w:rsidRDefault="00A977F4" w:rsidP="00711539">
      <w:pPr>
        <w:widowControl w:val="0"/>
        <w:numPr>
          <w:ilvl w:val="1"/>
          <w:numId w:val="18"/>
        </w:numPr>
        <w:tabs>
          <w:tab w:val="clear" w:pos="1440"/>
        </w:tabs>
        <w:suppressAutoHyphens/>
        <w:ind w:left="1134" w:hanging="567"/>
        <w:jc w:val="both"/>
        <w:rPr>
          <w:rFonts w:asciiTheme="minorHAnsi" w:hAnsiTheme="minorHAnsi" w:cstheme="minorHAnsi"/>
          <w:szCs w:val="24"/>
          <w:lang w:eastAsia="ar-SA"/>
        </w:rPr>
      </w:pPr>
      <w:r w:rsidRPr="00A977F4">
        <w:rPr>
          <w:rFonts w:asciiTheme="minorHAnsi" w:hAnsiTheme="minorHAnsi" w:cstheme="minorHAnsi"/>
          <w:szCs w:val="24"/>
          <w:lang w:eastAsia="ar-SA"/>
        </w:rPr>
        <w:t xml:space="preserve">A kiegészítő beruházás költségvetésének kalkulációja és bemutatása </w:t>
      </w:r>
    </w:p>
    <w:p w14:paraId="5E02D804" w14:textId="77777777" w:rsidR="00A977F4" w:rsidRPr="00A977F4" w:rsidRDefault="00A977F4" w:rsidP="00711539">
      <w:pPr>
        <w:widowControl w:val="0"/>
        <w:numPr>
          <w:ilvl w:val="1"/>
          <w:numId w:val="18"/>
        </w:numPr>
        <w:tabs>
          <w:tab w:val="clear" w:pos="1440"/>
        </w:tabs>
        <w:suppressAutoHyphens/>
        <w:ind w:left="1134" w:hanging="567"/>
        <w:jc w:val="both"/>
        <w:rPr>
          <w:rFonts w:asciiTheme="minorHAnsi" w:hAnsiTheme="minorHAnsi" w:cstheme="minorHAnsi"/>
          <w:szCs w:val="24"/>
          <w:lang w:eastAsia="ar-SA"/>
        </w:rPr>
      </w:pPr>
      <w:r w:rsidRPr="00A977F4">
        <w:rPr>
          <w:rFonts w:asciiTheme="minorHAnsi" w:hAnsiTheme="minorHAnsi" w:cstheme="minorHAnsi"/>
          <w:szCs w:val="24"/>
          <w:lang w:eastAsia="ar-SA"/>
        </w:rPr>
        <w:t xml:space="preserve">Költségvetés értékelése, elemzése </w:t>
      </w:r>
    </w:p>
    <w:p w14:paraId="2E25F8DB" w14:textId="77777777" w:rsidR="00A977F4" w:rsidRPr="00A977F4" w:rsidRDefault="00A977F4" w:rsidP="00711539">
      <w:pPr>
        <w:widowControl w:val="0"/>
        <w:numPr>
          <w:ilvl w:val="1"/>
          <w:numId w:val="18"/>
        </w:numPr>
        <w:tabs>
          <w:tab w:val="clear" w:pos="1440"/>
        </w:tabs>
        <w:suppressAutoHyphens/>
        <w:ind w:left="1134" w:hanging="567"/>
        <w:jc w:val="both"/>
        <w:rPr>
          <w:rFonts w:asciiTheme="minorHAnsi" w:hAnsiTheme="minorHAnsi" w:cstheme="minorHAnsi"/>
          <w:szCs w:val="24"/>
          <w:lang w:eastAsia="ar-SA"/>
        </w:rPr>
      </w:pPr>
      <w:r w:rsidRPr="00A977F4">
        <w:rPr>
          <w:rFonts w:asciiTheme="minorHAnsi" w:hAnsiTheme="minorHAnsi" w:cstheme="minorHAnsi"/>
          <w:szCs w:val="24"/>
          <w:lang w:eastAsia="ar-SA"/>
        </w:rPr>
        <w:t xml:space="preserve">Költség-haszon elemzés </w:t>
      </w:r>
    </w:p>
    <w:p w14:paraId="01C8B684" w14:textId="77777777" w:rsidR="00A977F4" w:rsidRPr="00A977F4" w:rsidRDefault="00A977F4" w:rsidP="00711539">
      <w:pPr>
        <w:widowControl w:val="0"/>
        <w:numPr>
          <w:ilvl w:val="1"/>
          <w:numId w:val="18"/>
        </w:numPr>
        <w:tabs>
          <w:tab w:val="clear" w:pos="1440"/>
        </w:tabs>
        <w:suppressAutoHyphens/>
        <w:ind w:left="1134" w:hanging="567"/>
        <w:jc w:val="both"/>
        <w:rPr>
          <w:rFonts w:asciiTheme="minorHAnsi" w:hAnsiTheme="minorHAnsi" w:cstheme="minorHAnsi"/>
          <w:szCs w:val="24"/>
          <w:lang w:eastAsia="ar-SA"/>
        </w:rPr>
      </w:pPr>
      <w:r w:rsidRPr="00A977F4">
        <w:rPr>
          <w:rFonts w:asciiTheme="minorHAnsi" w:hAnsiTheme="minorHAnsi" w:cstheme="minorHAnsi"/>
          <w:szCs w:val="24"/>
          <w:lang w:eastAsia="ar-SA"/>
        </w:rPr>
        <w:t xml:space="preserve">Kockázatelemzés </w:t>
      </w:r>
    </w:p>
    <w:p w14:paraId="0C0E87F9" w14:textId="77777777" w:rsidR="00A977F4" w:rsidRPr="00A977F4" w:rsidRDefault="00A977F4" w:rsidP="00711539">
      <w:pPr>
        <w:widowControl w:val="0"/>
        <w:numPr>
          <w:ilvl w:val="1"/>
          <w:numId w:val="18"/>
        </w:numPr>
        <w:tabs>
          <w:tab w:val="clear" w:pos="1440"/>
        </w:tabs>
        <w:suppressAutoHyphens/>
        <w:ind w:left="1134" w:hanging="567"/>
        <w:jc w:val="both"/>
        <w:rPr>
          <w:rFonts w:asciiTheme="minorHAnsi" w:hAnsiTheme="minorHAnsi" w:cstheme="minorHAnsi"/>
          <w:szCs w:val="24"/>
          <w:lang w:eastAsia="ar-SA"/>
        </w:rPr>
      </w:pPr>
      <w:r w:rsidRPr="00A977F4">
        <w:rPr>
          <w:rFonts w:asciiTheme="minorHAnsi" w:hAnsiTheme="minorHAnsi" w:cstheme="minorHAnsi"/>
          <w:szCs w:val="24"/>
          <w:lang w:eastAsia="ar-SA"/>
        </w:rPr>
        <w:t xml:space="preserve">Fenntartási elemzés </w:t>
      </w:r>
    </w:p>
    <w:p w14:paraId="248320C5" w14:textId="77777777" w:rsidR="00A977F4" w:rsidRPr="00A977F4" w:rsidRDefault="00A977F4" w:rsidP="00A977F4">
      <w:pPr>
        <w:widowControl w:val="0"/>
        <w:ind w:left="1440"/>
        <w:jc w:val="both"/>
        <w:rPr>
          <w:rFonts w:asciiTheme="minorHAnsi" w:hAnsiTheme="minorHAnsi" w:cstheme="minorHAnsi"/>
          <w:szCs w:val="24"/>
          <w:lang w:eastAsia="ar-SA"/>
        </w:rPr>
      </w:pPr>
    </w:p>
    <w:p w14:paraId="558CF0B6" w14:textId="77777777" w:rsidR="00A977F4" w:rsidRPr="00A977F4" w:rsidRDefault="00A977F4" w:rsidP="00711539">
      <w:pPr>
        <w:widowControl w:val="0"/>
        <w:numPr>
          <w:ilvl w:val="0"/>
          <w:numId w:val="18"/>
        </w:numPr>
        <w:tabs>
          <w:tab w:val="clear" w:pos="720"/>
        </w:tabs>
        <w:suppressAutoHyphens/>
        <w:ind w:left="567" w:hanging="567"/>
        <w:jc w:val="both"/>
        <w:rPr>
          <w:rFonts w:asciiTheme="minorHAnsi" w:hAnsiTheme="minorHAnsi" w:cstheme="minorHAnsi"/>
          <w:szCs w:val="24"/>
          <w:lang w:eastAsia="ar-SA"/>
        </w:rPr>
      </w:pPr>
      <w:r w:rsidRPr="00A977F4">
        <w:rPr>
          <w:rFonts w:asciiTheme="minorHAnsi" w:hAnsiTheme="minorHAnsi" w:cstheme="minorHAnsi"/>
          <w:szCs w:val="24"/>
          <w:lang w:eastAsia="ar-SA"/>
        </w:rPr>
        <w:t xml:space="preserve">Összefoglaló </w:t>
      </w:r>
    </w:p>
    <w:p w14:paraId="1AFB47D4" w14:textId="77777777" w:rsidR="00A977F4" w:rsidRPr="00A977F4" w:rsidRDefault="00A977F4" w:rsidP="00A977F4">
      <w:pPr>
        <w:widowControl w:val="0"/>
        <w:ind w:left="567"/>
        <w:jc w:val="both"/>
        <w:rPr>
          <w:rFonts w:asciiTheme="minorHAnsi" w:hAnsiTheme="minorHAnsi" w:cstheme="minorHAnsi"/>
          <w:szCs w:val="24"/>
          <w:lang w:eastAsia="ar-SA"/>
        </w:rPr>
      </w:pPr>
    </w:p>
    <w:p w14:paraId="34FF59BF" w14:textId="77777777" w:rsidR="00A977F4" w:rsidRPr="00A977F4" w:rsidRDefault="00A977F4" w:rsidP="00A977F4">
      <w:pPr>
        <w:widowControl w:val="0"/>
        <w:jc w:val="both"/>
        <w:rPr>
          <w:rFonts w:asciiTheme="minorHAnsi" w:hAnsiTheme="minorHAnsi" w:cstheme="minorHAnsi"/>
          <w:szCs w:val="24"/>
          <w:lang w:eastAsia="ar-SA"/>
        </w:rPr>
      </w:pPr>
      <w:bookmarkStart w:id="2" w:name="_Hlk513548559"/>
      <w:r w:rsidRPr="00A977F4">
        <w:rPr>
          <w:rFonts w:asciiTheme="minorHAnsi" w:hAnsiTheme="minorHAnsi" w:cstheme="minorHAnsi"/>
          <w:szCs w:val="24"/>
          <w:lang w:eastAsia="ar-SA"/>
        </w:rPr>
        <w:t>Nyertes ajánlattevő köteles rendelkezésre állni és megválaszolni minden kérdést, amely a teljesítésével kapcsolatosan egy későbbiekben kiírásra kerülő esetleges közbeszerzési eljárás során felmerül (pl. hatósági tájékoztatáskérés, kiegészítő tájékoztatások megadása).</w:t>
      </w:r>
    </w:p>
    <w:bookmarkEnd w:id="2"/>
    <w:p w14:paraId="4322C409" w14:textId="77777777" w:rsidR="00A977F4" w:rsidRPr="00A977F4" w:rsidRDefault="00A977F4" w:rsidP="00A977F4">
      <w:pPr>
        <w:widowControl w:val="0"/>
        <w:jc w:val="both"/>
        <w:rPr>
          <w:rFonts w:asciiTheme="minorHAnsi" w:hAnsiTheme="minorHAnsi" w:cstheme="minorHAnsi"/>
          <w:szCs w:val="24"/>
          <w:lang w:eastAsia="ar-SA"/>
        </w:rPr>
      </w:pPr>
    </w:p>
    <w:p w14:paraId="27C76A55" w14:textId="77777777" w:rsidR="00A977F4" w:rsidRPr="00A977F4" w:rsidRDefault="00A977F4" w:rsidP="00A977F4">
      <w:pPr>
        <w:widowControl w:val="0"/>
        <w:jc w:val="both"/>
        <w:rPr>
          <w:rFonts w:asciiTheme="minorHAnsi" w:hAnsiTheme="minorHAnsi" w:cstheme="minorHAnsi"/>
          <w:szCs w:val="24"/>
          <w:lang w:eastAsia="ar-SA"/>
        </w:rPr>
      </w:pPr>
      <w:r w:rsidRPr="00A977F4">
        <w:rPr>
          <w:rFonts w:asciiTheme="minorHAnsi" w:hAnsiTheme="minorHAnsi" w:cstheme="minorHAnsi"/>
          <w:szCs w:val="24"/>
          <w:lang w:eastAsia="ar-SA"/>
        </w:rPr>
        <w:t>A feladat része a felhasználói igények részletes kifejtése, az elvárások elemzése, a már meglévő, elkészült tervek áttekintése, továbbá a működő infrastruktúra megismerése a későbbi integráció és bővíthetőség biztosíthatósága érdekében.</w:t>
      </w:r>
    </w:p>
    <w:p w14:paraId="28470949" w14:textId="77777777" w:rsidR="00A977F4" w:rsidRPr="00A977F4" w:rsidRDefault="00A977F4" w:rsidP="00A977F4">
      <w:pPr>
        <w:widowControl w:val="0"/>
        <w:jc w:val="both"/>
        <w:rPr>
          <w:rFonts w:asciiTheme="minorHAnsi" w:hAnsiTheme="minorHAnsi" w:cstheme="minorHAnsi"/>
          <w:bCs/>
          <w:szCs w:val="24"/>
          <w:lang w:eastAsia="ar-SA"/>
        </w:rPr>
      </w:pPr>
    </w:p>
    <w:p w14:paraId="483BF728" w14:textId="77777777" w:rsidR="00A977F4" w:rsidRPr="00A977F4" w:rsidRDefault="00A977F4" w:rsidP="00A977F4">
      <w:pPr>
        <w:widowControl w:val="0"/>
        <w:jc w:val="both"/>
        <w:rPr>
          <w:rFonts w:asciiTheme="minorHAnsi" w:hAnsiTheme="minorHAnsi" w:cstheme="minorHAnsi"/>
          <w:bCs/>
          <w:szCs w:val="24"/>
          <w:lang w:eastAsia="ar-SA"/>
        </w:rPr>
      </w:pPr>
      <w:r w:rsidRPr="00A977F4">
        <w:rPr>
          <w:rFonts w:asciiTheme="minorHAnsi" w:hAnsiTheme="minorHAnsi" w:cstheme="minorHAnsi"/>
          <w:bCs/>
          <w:szCs w:val="24"/>
          <w:lang w:eastAsia="ar-SA"/>
        </w:rPr>
        <w:t>Amennyiben a felhívás, illetve a közbeszerzési dokumentum bármelyik része valamilyen gyártmányú, eredetű, típusú dologra, eljárásra, tevékenységre, személyre, illetőleg szabadalomra vagy védjegyre való hivatkozást tartalmaz, illetve amennyiben szabványt, műszaki engedélyt, műszaki előírásokat, vagy műszaki ajánlást határoz meg úgy Ajánlatkérő az azzal egyenértékű teljesítést is elfogadja.</w:t>
      </w:r>
    </w:p>
    <w:bookmarkEnd w:id="1"/>
    <w:p w14:paraId="378C1D73" w14:textId="77777777" w:rsidR="007452FA" w:rsidRDefault="007452FA" w:rsidP="00151781">
      <w:pPr>
        <w:widowControl w:val="0"/>
        <w:jc w:val="both"/>
        <w:rPr>
          <w:rFonts w:asciiTheme="minorHAnsi" w:hAnsiTheme="minorHAnsi" w:cstheme="minorHAnsi"/>
          <w:b/>
          <w:szCs w:val="24"/>
        </w:rPr>
      </w:pPr>
    </w:p>
    <w:sectPr w:rsidR="007452FA" w:rsidSect="007972EF">
      <w:headerReference w:type="even" r:id="rId9"/>
      <w:headerReference w:type="default" r:id="rId10"/>
      <w:footerReference w:type="even" r:id="rId11"/>
      <w:footerReference w:type="default" r:id="rId12"/>
      <w:headerReference w:type="first" r:id="rId13"/>
      <w:footerReference w:type="first" r:id="rId14"/>
      <w:pgSz w:w="11906" w:h="16838" w:code="9"/>
      <w:pgMar w:top="851" w:right="1133" w:bottom="851" w:left="1134" w:header="567" w:footer="464" w:gutter="0"/>
      <w:pgNumType w:chapStyle="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35AEED" w14:textId="77777777" w:rsidR="009A6289" w:rsidRDefault="009A6289">
      <w:r>
        <w:separator/>
      </w:r>
    </w:p>
  </w:endnote>
  <w:endnote w:type="continuationSeparator" w:id="0">
    <w:p w14:paraId="4BAFE761" w14:textId="77777777" w:rsidR="009A6289" w:rsidRDefault="009A6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_PFL">
    <w:altName w:val="Arial Narrow"/>
    <w:charset w:val="00"/>
    <w:family w:val="roman"/>
    <w:pitch w:val="default"/>
  </w:font>
  <w:font w:name="Arial">
    <w:panose1 w:val="020B0604020202020204"/>
    <w:charset w:val="EE"/>
    <w:family w:val="swiss"/>
    <w:pitch w:val="variable"/>
    <w:sig w:usb0="E0002EFF" w:usb1="C0007843" w:usb2="00000009" w:usb3="00000000" w:csb0="000001FF" w:csb1="00000000"/>
  </w:font>
  <w:font w:name="Times">
    <w:altName w:val="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102DF" w14:textId="77777777" w:rsidR="00B339F0" w:rsidRDefault="00B339F0">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BDA8D" w14:textId="77777777" w:rsidR="002541CE" w:rsidRPr="00CA6DD4" w:rsidRDefault="00526147">
    <w:pPr>
      <w:pStyle w:val="llb"/>
      <w:jc w:val="right"/>
      <w:rPr>
        <w:rFonts w:ascii="Garamond" w:hAnsi="Garamond"/>
      </w:rPr>
    </w:pPr>
    <w:r w:rsidRPr="00CA6DD4">
      <w:rPr>
        <w:rFonts w:ascii="Garamond" w:hAnsi="Garamond"/>
      </w:rPr>
      <w:fldChar w:fldCharType="begin"/>
    </w:r>
    <w:r w:rsidR="002541CE" w:rsidRPr="00CA6DD4">
      <w:rPr>
        <w:rFonts w:ascii="Garamond" w:hAnsi="Garamond"/>
      </w:rPr>
      <w:instrText>PAGE   \* MERGEFORMAT</w:instrText>
    </w:r>
    <w:r w:rsidRPr="00CA6DD4">
      <w:rPr>
        <w:rFonts w:ascii="Garamond" w:hAnsi="Garamond"/>
      </w:rPr>
      <w:fldChar w:fldCharType="separate"/>
    </w:r>
    <w:r w:rsidR="00437A19">
      <w:rPr>
        <w:rFonts w:ascii="Garamond" w:hAnsi="Garamond"/>
        <w:noProof/>
      </w:rPr>
      <w:t>6</w:t>
    </w:r>
    <w:r w:rsidRPr="00CA6DD4">
      <w:rPr>
        <w:rFonts w:ascii="Garamond" w:hAnsi="Garamond"/>
      </w:rPr>
      <w:fldChar w:fldCharType="end"/>
    </w:r>
  </w:p>
  <w:p w14:paraId="177C262C" w14:textId="77777777" w:rsidR="002541CE" w:rsidRPr="00CA6DD4" w:rsidRDefault="002541CE">
    <w:pPr>
      <w:pStyle w:val="llb"/>
      <w:rPr>
        <w:rFonts w:ascii="Garamond" w:hAnsi="Garamond"/>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922D1" w14:textId="77777777" w:rsidR="00B339F0" w:rsidRDefault="00B339F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EC1D34" w14:textId="77777777" w:rsidR="009A6289" w:rsidRDefault="009A6289">
      <w:r>
        <w:separator/>
      </w:r>
    </w:p>
  </w:footnote>
  <w:footnote w:type="continuationSeparator" w:id="0">
    <w:p w14:paraId="6A9DB04B" w14:textId="77777777" w:rsidR="009A6289" w:rsidRDefault="009A62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6FA77" w14:textId="77777777" w:rsidR="002541CE" w:rsidRDefault="00526147">
    <w:pPr>
      <w:pStyle w:val="lfej"/>
      <w:framePr w:wrap="around" w:vAnchor="text" w:hAnchor="margin" w:xAlign="center" w:y="1"/>
      <w:rPr>
        <w:rStyle w:val="Oldalszm"/>
      </w:rPr>
    </w:pPr>
    <w:r>
      <w:rPr>
        <w:rStyle w:val="Oldalszm"/>
      </w:rPr>
      <w:fldChar w:fldCharType="begin"/>
    </w:r>
    <w:r w:rsidR="002541CE">
      <w:rPr>
        <w:rStyle w:val="Oldalszm"/>
      </w:rPr>
      <w:instrText xml:space="preserve">PAGE  </w:instrText>
    </w:r>
    <w:r>
      <w:rPr>
        <w:rStyle w:val="Oldalszm"/>
      </w:rPr>
      <w:fldChar w:fldCharType="end"/>
    </w:r>
  </w:p>
  <w:p w14:paraId="4A139BD2" w14:textId="77777777" w:rsidR="002541CE" w:rsidRDefault="002541CE">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ED8F9" w14:textId="77777777" w:rsidR="002541CE" w:rsidRPr="00CA6DD4" w:rsidRDefault="002541CE">
    <w:pPr>
      <w:pStyle w:val="lfej"/>
      <w:jc w:val="right"/>
      <w:rPr>
        <w:rFonts w:ascii="Garamond" w:hAnsi="Garamond"/>
        <w:b/>
        <w:sz w:val="24"/>
        <w:szCs w:val="24"/>
        <w:lang w:val="hu-H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AB07F" w14:textId="77777777" w:rsidR="00B339F0" w:rsidRDefault="00B339F0">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none"/>
      <w:lvlText w:val="."/>
      <w:legacy w:legacy="1" w:legacySpace="0" w:legacyIndent="0"/>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pStyle w:val="Cmsor6"/>
      <w:suff w:val="nothing"/>
      <w:lvlText w:val=""/>
      <w:lvlJc w:val="left"/>
    </w:lvl>
    <w:lvl w:ilvl="6">
      <w:start w:val="1"/>
      <w:numFmt w:val="none"/>
      <w:pStyle w:val="Cmsor7"/>
      <w:suff w:val="nothing"/>
      <w:lvlText w:val=""/>
      <w:lvlJc w:val="left"/>
    </w:lvl>
    <w:lvl w:ilvl="7">
      <w:start w:val="1"/>
      <w:numFmt w:val="none"/>
      <w:pStyle w:val="Cmsor8"/>
      <w:suff w:val="nothing"/>
      <w:lvlText w:val=""/>
      <w:lvlJc w:val="left"/>
    </w:lvl>
    <w:lvl w:ilvl="8">
      <w:start w:val="1"/>
      <w:numFmt w:val="none"/>
      <w:suff w:val="nothing"/>
      <w:lvlText w:val=""/>
      <w:lvlJc w:val="left"/>
    </w:lvl>
  </w:abstractNum>
  <w:abstractNum w:abstractNumId="1" w15:restartNumberingAfterBreak="0">
    <w:nsid w:val="0472470A"/>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23C0B"/>
    <w:multiLevelType w:val="hybridMultilevel"/>
    <w:tmpl w:val="75E2D4D8"/>
    <w:lvl w:ilvl="0" w:tplc="9146C12C">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C40B89"/>
    <w:multiLevelType w:val="hybridMultilevel"/>
    <w:tmpl w:val="947CE4B8"/>
    <w:lvl w:ilvl="0" w:tplc="8550B274">
      <w:start w:val="1"/>
      <w:numFmt w:val="decimal"/>
      <w:lvlText w:val="8.2.%1."/>
      <w:lvlJc w:val="left"/>
      <w:pPr>
        <w:ind w:left="1272" w:hanging="705"/>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5" w15:restartNumberingAfterBreak="0">
    <w:nsid w:val="25740682"/>
    <w:multiLevelType w:val="hybridMultilevel"/>
    <w:tmpl w:val="8F568084"/>
    <w:lvl w:ilvl="0" w:tplc="040E000F">
      <w:start w:val="1"/>
      <w:numFmt w:val="decimal"/>
      <w:lvlText w:val="%1."/>
      <w:lvlJc w:val="left"/>
      <w:pPr>
        <w:ind w:left="927" w:hanging="360"/>
      </w:p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6" w15:restartNumberingAfterBreak="0">
    <w:nsid w:val="31A53608"/>
    <w:multiLevelType w:val="hybridMultilevel"/>
    <w:tmpl w:val="A536AD94"/>
    <w:lvl w:ilvl="0" w:tplc="F572B954">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15:restartNumberingAfterBreak="0">
    <w:nsid w:val="3EBD1648"/>
    <w:multiLevelType w:val="multilevel"/>
    <w:tmpl w:val="1ED2E262"/>
    <w:lvl w:ilvl="0">
      <w:start w:val="1"/>
      <w:numFmt w:val="decimal"/>
      <w:lvlText w:val="%1."/>
      <w:lvlJc w:val="left"/>
      <w:pPr>
        <w:ind w:left="360" w:hanging="360"/>
      </w:pPr>
      <w:rPr>
        <w:rFonts w:hint="default"/>
      </w:rPr>
    </w:lvl>
    <w:lvl w:ilvl="1">
      <w:start w:val="1"/>
      <w:numFmt w:val="decimal"/>
      <w:lvlText w:val="7.2.4.%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4BAB3219"/>
    <w:multiLevelType w:val="hybridMultilevel"/>
    <w:tmpl w:val="DAF4651C"/>
    <w:lvl w:ilvl="0" w:tplc="CB1ECDE2">
      <w:start w:val="1"/>
      <w:numFmt w:val="lowerLetter"/>
      <w:lvlText w:val="%1)"/>
      <w:lvlJc w:val="left"/>
      <w:pPr>
        <w:ind w:left="1137" w:hanging="57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9" w15:restartNumberingAfterBreak="0">
    <w:nsid w:val="4C9062D2"/>
    <w:multiLevelType w:val="multilevel"/>
    <w:tmpl w:val="7E64296E"/>
    <w:lvl w:ilvl="0">
      <w:start w:val="1"/>
      <w:numFmt w:val="upperRoman"/>
      <w:pStyle w:val="Cmsor9"/>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5511419B"/>
    <w:multiLevelType w:val="multilevel"/>
    <w:tmpl w:val="425A092E"/>
    <w:lvl w:ilvl="0">
      <w:start w:val="1"/>
      <w:numFmt w:val="decimal"/>
      <w:lvlText w:val="%1."/>
      <w:lvlJc w:val="left"/>
      <w:pPr>
        <w:ind w:left="530" w:hanging="360"/>
      </w:pPr>
      <w:rPr>
        <w:rFonts w:hint="default"/>
        <w:i w:val="0"/>
      </w:rPr>
    </w:lvl>
    <w:lvl w:ilvl="1">
      <w:start w:val="1"/>
      <w:numFmt w:val="decimal"/>
      <w:isLgl/>
      <w:lvlText w:val="%1.%2."/>
      <w:lvlJc w:val="left"/>
      <w:pPr>
        <w:ind w:left="1287" w:hanging="720"/>
      </w:pPr>
      <w:rPr>
        <w:rFonts w:hint="default"/>
        <w:b w:val="0"/>
      </w:rPr>
    </w:lvl>
    <w:lvl w:ilvl="2">
      <w:start w:val="1"/>
      <w:numFmt w:val="decimal"/>
      <w:isLgl/>
      <w:lvlText w:val="%1.%2.%3."/>
      <w:lvlJc w:val="left"/>
      <w:pPr>
        <w:ind w:left="1684" w:hanging="720"/>
      </w:pPr>
      <w:rPr>
        <w:rFonts w:hint="default"/>
      </w:rPr>
    </w:lvl>
    <w:lvl w:ilvl="3">
      <w:start w:val="1"/>
      <w:numFmt w:val="decimal"/>
      <w:isLgl/>
      <w:lvlText w:val="%1.%2.%3.%4."/>
      <w:lvlJc w:val="left"/>
      <w:pPr>
        <w:ind w:left="2441" w:hanging="1080"/>
      </w:pPr>
      <w:rPr>
        <w:rFonts w:hint="default"/>
      </w:rPr>
    </w:lvl>
    <w:lvl w:ilvl="4">
      <w:start w:val="1"/>
      <w:numFmt w:val="decimal"/>
      <w:isLgl/>
      <w:lvlText w:val="%1.%2.%3.%4.%5."/>
      <w:lvlJc w:val="left"/>
      <w:pPr>
        <w:ind w:left="2838" w:hanging="1080"/>
      </w:pPr>
      <w:rPr>
        <w:rFonts w:hint="default"/>
      </w:rPr>
    </w:lvl>
    <w:lvl w:ilvl="5">
      <w:start w:val="1"/>
      <w:numFmt w:val="decimal"/>
      <w:isLgl/>
      <w:lvlText w:val="%1.%2.%3.%4.%5.%6."/>
      <w:lvlJc w:val="left"/>
      <w:pPr>
        <w:ind w:left="3595" w:hanging="1440"/>
      </w:pPr>
      <w:rPr>
        <w:rFonts w:hint="default"/>
      </w:rPr>
    </w:lvl>
    <w:lvl w:ilvl="6">
      <w:start w:val="1"/>
      <w:numFmt w:val="decimal"/>
      <w:isLgl/>
      <w:lvlText w:val="%1.%2.%3.%4.%5.%6.%7."/>
      <w:lvlJc w:val="left"/>
      <w:pPr>
        <w:ind w:left="4352" w:hanging="1800"/>
      </w:pPr>
      <w:rPr>
        <w:rFonts w:hint="default"/>
      </w:rPr>
    </w:lvl>
    <w:lvl w:ilvl="7">
      <w:start w:val="1"/>
      <w:numFmt w:val="decimal"/>
      <w:isLgl/>
      <w:lvlText w:val="%1.%2.%3.%4.%5.%6.%7.%8."/>
      <w:lvlJc w:val="left"/>
      <w:pPr>
        <w:ind w:left="4749" w:hanging="1800"/>
      </w:pPr>
      <w:rPr>
        <w:rFonts w:hint="default"/>
      </w:rPr>
    </w:lvl>
    <w:lvl w:ilvl="8">
      <w:start w:val="1"/>
      <w:numFmt w:val="decimal"/>
      <w:isLgl/>
      <w:lvlText w:val="%1.%2.%3.%4.%5.%6.%7.%8.%9."/>
      <w:lvlJc w:val="left"/>
      <w:pPr>
        <w:ind w:left="5506" w:hanging="2160"/>
      </w:pPr>
      <w:rPr>
        <w:rFonts w:hint="default"/>
      </w:rPr>
    </w:lvl>
  </w:abstractNum>
  <w:abstractNum w:abstractNumId="11" w15:restartNumberingAfterBreak="0">
    <w:nsid w:val="56D157C9"/>
    <w:multiLevelType w:val="hybridMultilevel"/>
    <w:tmpl w:val="F2728970"/>
    <w:lvl w:ilvl="0" w:tplc="E5823634">
      <w:start w:val="1"/>
      <w:numFmt w:val="decimal"/>
      <w:lvlText w:val="8.%1."/>
      <w:lvlJc w:val="left"/>
      <w:pPr>
        <w:ind w:left="1287" w:hanging="360"/>
      </w:pPr>
      <w:rPr>
        <w:rFonts w:hint="default"/>
      </w:r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12" w15:restartNumberingAfterBreak="0">
    <w:nsid w:val="5A900A29"/>
    <w:multiLevelType w:val="multilevel"/>
    <w:tmpl w:val="7884D946"/>
    <w:lvl w:ilvl="0">
      <w:start w:val="1"/>
      <w:numFmt w:val="bullet"/>
      <w:pStyle w:val="OkeanFelsorolas"/>
      <w:lvlText w:val=""/>
      <w:lvlJc w:val="left"/>
      <w:pPr>
        <w:tabs>
          <w:tab w:val="num" w:pos="567"/>
        </w:tabs>
        <w:ind w:left="567" w:hanging="397"/>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AD6004"/>
    <w:multiLevelType w:val="multilevel"/>
    <w:tmpl w:val="823CA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B9D4E0D"/>
    <w:multiLevelType w:val="hybridMultilevel"/>
    <w:tmpl w:val="31469BB2"/>
    <w:lvl w:ilvl="0" w:tplc="9146C12C">
      <w:start w:val="1"/>
      <w:numFmt w:val="bullet"/>
      <w:lvlText w:val=""/>
      <w:lvlJc w:val="left"/>
      <w:pPr>
        <w:tabs>
          <w:tab w:val="num" w:pos="1713"/>
        </w:tabs>
        <w:ind w:left="1713" w:hanging="360"/>
      </w:pPr>
      <w:rPr>
        <w:rFonts w:ascii="Wingdings" w:hAnsi="Wingdings" w:hint="default"/>
      </w:rPr>
    </w:lvl>
    <w:lvl w:ilvl="1" w:tplc="040E0003" w:tentative="1">
      <w:start w:val="1"/>
      <w:numFmt w:val="bullet"/>
      <w:lvlText w:val="o"/>
      <w:lvlJc w:val="left"/>
      <w:pPr>
        <w:ind w:left="2433" w:hanging="360"/>
      </w:pPr>
      <w:rPr>
        <w:rFonts w:ascii="Courier New" w:hAnsi="Courier New" w:cs="Courier New" w:hint="default"/>
      </w:rPr>
    </w:lvl>
    <w:lvl w:ilvl="2" w:tplc="040E0005" w:tentative="1">
      <w:start w:val="1"/>
      <w:numFmt w:val="bullet"/>
      <w:lvlText w:val=""/>
      <w:lvlJc w:val="left"/>
      <w:pPr>
        <w:ind w:left="3153" w:hanging="360"/>
      </w:pPr>
      <w:rPr>
        <w:rFonts w:ascii="Wingdings" w:hAnsi="Wingdings" w:hint="default"/>
      </w:rPr>
    </w:lvl>
    <w:lvl w:ilvl="3" w:tplc="040E0001" w:tentative="1">
      <w:start w:val="1"/>
      <w:numFmt w:val="bullet"/>
      <w:lvlText w:val=""/>
      <w:lvlJc w:val="left"/>
      <w:pPr>
        <w:ind w:left="3873" w:hanging="360"/>
      </w:pPr>
      <w:rPr>
        <w:rFonts w:ascii="Symbol" w:hAnsi="Symbol" w:hint="default"/>
      </w:rPr>
    </w:lvl>
    <w:lvl w:ilvl="4" w:tplc="040E0003" w:tentative="1">
      <w:start w:val="1"/>
      <w:numFmt w:val="bullet"/>
      <w:lvlText w:val="o"/>
      <w:lvlJc w:val="left"/>
      <w:pPr>
        <w:ind w:left="4593" w:hanging="360"/>
      </w:pPr>
      <w:rPr>
        <w:rFonts w:ascii="Courier New" w:hAnsi="Courier New" w:cs="Courier New" w:hint="default"/>
      </w:rPr>
    </w:lvl>
    <w:lvl w:ilvl="5" w:tplc="040E0005" w:tentative="1">
      <w:start w:val="1"/>
      <w:numFmt w:val="bullet"/>
      <w:lvlText w:val=""/>
      <w:lvlJc w:val="left"/>
      <w:pPr>
        <w:ind w:left="5313" w:hanging="360"/>
      </w:pPr>
      <w:rPr>
        <w:rFonts w:ascii="Wingdings" w:hAnsi="Wingdings" w:hint="default"/>
      </w:rPr>
    </w:lvl>
    <w:lvl w:ilvl="6" w:tplc="040E0001" w:tentative="1">
      <w:start w:val="1"/>
      <w:numFmt w:val="bullet"/>
      <w:lvlText w:val=""/>
      <w:lvlJc w:val="left"/>
      <w:pPr>
        <w:ind w:left="6033" w:hanging="360"/>
      </w:pPr>
      <w:rPr>
        <w:rFonts w:ascii="Symbol" w:hAnsi="Symbol" w:hint="default"/>
      </w:rPr>
    </w:lvl>
    <w:lvl w:ilvl="7" w:tplc="040E0003" w:tentative="1">
      <w:start w:val="1"/>
      <w:numFmt w:val="bullet"/>
      <w:lvlText w:val="o"/>
      <w:lvlJc w:val="left"/>
      <w:pPr>
        <w:ind w:left="6753" w:hanging="360"/>
      </w:pPr>
      <w:rPr>
        <w:rFonts w:ascii="Courier New" w:hAnsi="Courier New" w:cs="Courier New" w:hint="default"/>
      </w:rPr>
    </w:lvl>
    <w:lvl w:ilvl="8" w:tplc="040E0005" w:tentative="1">
      <w:start w:val="1"/>
      <w:numFmt w:val="bullet"/>
      <w:lvlText w:val=""/>
      <w:lvlJc w:val="left"/>
      <w:pPr>
        <w:ind w:left="7473" w:hanging="360"/>
      </w:pPr>
      <w:rPr>
        <w:rFonts w:ascii="Wingdings" w:hAnsi="Wingdings" w:hint="default"/>
      </w:rPr>
    </w:lvl>
  </w:abstractNum>
  <w:abstractNum w:abstractNumId="15" w15:restartNumberingAfterBreak="0">
    <w:nsid w:val="5D474626"/>
    <w:multiLevelType w:val="hybridMultilevel"/>
    <w:tmpl w:val="F912A8D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0846E09"/>
    <w:multiLevelType w:val="hybridMultilevel"/>
    <w:tmpl w:val="30CEB2FA"/>
    <w:lvl w:ilvl="0" w:tplc="9146C12C">
      <w:start w:val="1"/>
      <w:numFmt w:val="bullet"/>
      <w:lvlText w:val=""/>
      <w:lvlJc w:val="left"/>
      <w:pPr>
        <w:tabs>
          <w:tab w:val="num" w:pos="720"/>
        </w:tabs>
        <w:ind w:left="720" w:hanging="360"/>
      </w:pPr>
      <w:rPr>
        <w:rFonts w:ascii="Wingdings" w:hAnsi="Wingdings" w:hint="default"/>
      </w:rPr>
    </w:lvl>
    <w:lvl w:ilvl="1" w:tplc="2CAAD802" w:tentative="1">
      <w:start w:val="1"/>
      <w:numFmt w:val="bullet"/>
      <w:lvlText w:val=""/>
      <w:lvlJc w:val="left"/>
      <w:pPr>
        <w:tabs>
          <w:tab w:val="num" w:pos="1440"/>
        </w:tabs>
        <w:ind w:left="1440" w:hanging="360"/>
      </w:pPr>
      <w:rPr>
        <w:rFonts w:ascii="Wingdings" w:hAnsi="Wingdings" w:hint="default"/>
      </w:rPr>
    </w:lvl>
    <w:lvl w:ilvl="2" w:tplc="59F44B90" w:tentative="1">
      <w:start w:val="1"/>
      <w:numFmt w:val="bullet"/>
      <w:lvlText w:val=""/>
      <w:lvlJc w:val="left"/>
      <w:pPr>
        <w:tabs>
          <w:tab w:val="num" w:pos="2160"/>
        </w:tabs>
        <w:ind w:left="2160" w:hanging="360"/>
      </w:pPr>
      <w:rPr>
        <w:rFonts w:ascii="Wingdings" w:hAnsi="Wingdings" w:hint="default"/>
      </w:rPr>
    </w:lvl>
    <w:lvl w:ilvl="3" w:tplc="64F0E026" w:tentative="1">
      <w:start w:val="1"/>
      <w:numFmt w:val="bullet"/>
      <w:lvlText w:val=""/>
      <w:lvlJc w:val="left"/>
      <w:pPr>
        <w:tabs>
          <w:tab w:val="num" w:pos="2880"/>
        </w:tabs>
        <w:ind w:left="2880" w:hanging="360"/>
      </w:pPr>
      <w:rPr>
        <w:rFonts w:ascii="Wingdings" w:hAnsi="Wingdings" w:hint="default"/>
      </w:rPr>
    </w:lvl>
    <w:lvl w:ilvl="4" w:tplc="C040E34E" w:tentative="1">
      <w:start w:val="1"/>
      <w:numFmt w:val="bullet"/>
      <w:lvlText w:val=""/>
      <w:lvlJc w:val="left"/>
      <w:pPr>
        <w:tabs>
          <w:tab w:val="num" w:pos="3600"/>
        </w:tabs>
        <w:ind w:left="3600" w:hanging="360"/>
      </w:pPr>
      <w:rPr>
        <w:rFonts w:ascii="Wingdings" w:hAnsi="Wingdings" w:hint="default"/>
      </w:rPr>
    </w:lvl>
    <w:lvl w:ilvl="5" w:tplc="C2E2D590" w:tentative="1">
      <w:start w:val="1"/>
      <w:numFmt w:val="bullet"/>
      <w:lvlText w:val=""/>
      <w:lvlJc w:val="left"/>
      <w:pPr>
        <w:tabs>
          <w:tab w:val="num" w:pos="4320"/>
        </w:tabs>
        <w:ind w:left="4320" w:hanging="360"/>
      </w:pPr>
      <w:rPr>
        <w:rFonts w:ascii="Wingdings" w:hAnsi="Wingdings" w:hint="default"/>
      </w:rPr>
    </w:lvl>
    <w:lvl w:ilvl="6" w:tplc="A4EC7F26" w:tentative="1">
      <w:start w:val="1"/>
      <w:numFmt w:val="bullet"/>
      <w:lvlText w:val=""/>
      <w:lvlJc w:val="left"/>
      <w:pPr>
        <w:tabs>
          <w:tab w:val="num" w:pos="5040"/>
        </w:tabs>
        <w:ind w:left="5040" w:hanging="360"/>
      </w:pPr>
      <w:rPr>
        <w:rFonts w:ascii="Wingdings" w:hAnsi="Wingdings" w:hint="default"/>
      </w:rPr>
    </w:lvl>
    <w:lvl w:ilvl="7" w:tplc="73F01CAC" w:tentative="1">
      <w:start w:val="1"/>
      <w:numFmt w:val="bullet"/>
      <w:lvlText w:val=""/>
      <w:lvlJc w:val="left"/>
      <w:pPr>
        <w:tabs>
          <w:tab w:val="num" w:pos="5760"/>
        </w:tabs>
        <w:ind w:left="5760" w:hanging="360"/>
      </w:pPr>
      <w:rPr>
        <w:rFonts w:ascii="Wingdings" w:hAnsi="Wingdings" w:hint="default"/>
      </w:rPr>
    </w:lvl>
    <w:lvl w:ilvl="8" w:tplc="7902BBA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AC3C53"/>
    <w:multiLevelType w:val="multilevel"/>
    <w:tmpl w:val="6A44256C"/>
    <w:lvl w:ilvl="0">
      <w:start w:val="1"/>
      <w:numFmt w:val="decimal"/>
      <w:lvlText w:val="%1."/>
      <w:lvlJc w:val="left"/>
      <w:pPr>
        <w:ind w:left="360" w:hanging="360"/>
      </w:pPr>
      <w:rPr>
        <w:rFonts w:hint="default"/>
        <w:b/>
      </w:rPr>
    </w:lvl>
    <w:lvl w:ilvl="1">
      <w:start w:val="1"/>
      <w:numFmt w:val="decimal"/>
      <w:lvlText w:val="7.3.%2."/>
      <w:lvlJc w:val="left"/>
      <w:pPr>
        <w:ind w:left="1287" w:hanging="72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18" w15:restartNumberingAfterBreak="0">
    <w:nsid w:val="66DD7D69"/>
    <w:multiLevelType w:val="hybridMultilevel"/>
    <w:tmpl w:val="22F68278"/>
    <w:lvl w:ilvl="0" w:tplc="3934CD8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89D0FC1"/>
    <w:multiLevelType w:val="multilevel"/>
    <w:tmpl w:val="960A7216"/>
    <w:lvl w:ilvl="0">
      <w:start w:val="1"/>
      <w:numFmt w:val="decimal"/>
      <w:lvlText w:val="%1."/>
      <w:lvlJc w:val="left"/>
      <w:pPr>
        <w:ind w:left="360" w:hanging="360"/>
      </w:pPr>
      <w:rPr>
        <w:rFonts w:hint="default"/>
      </w:rPr>
    </w:lvl>
    <w:lvl w:ilvl="1">
      <w:start w:val="1"/>
      <w:numFmt w:val="decimal"/>
      <w:lvlText w:val="7.2.%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15:restartNumberingAfterBreak="0">
    <w:nsid w:val="74262C8F"/>
    <w:multiLevelType w:val="hybridMultilevel"/>
    <w:tmpl w:val="5ED6A4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0"/>
  </w:num>
  <w:num w:numId="4">
    <w:abstractNumId w:val="12"/>
  </w:num>
  <w:num w:numId="5">
    <w:abstractNumId w:val="6"/>
  </w:num>
  <w:num w:numId="6">
    <w:abstractNumId w:val="10"/>
  </w:num>
  <w:num w:numId="7">
    <w:abstractNumId w:val="4"/>
  </w:num>
  <w:num w:numId="8">
    <w:abstractNumId w:val="1"/>
  </w:num>
  <w:num w:numId="9">
    <w:abstractNumId w:val="18"/>
  </w:num>
  <w:num w:numId="10">
    <w:abstractNumId w:val="19"/>
  </w:num>
  <w:num w:numId="11">
    <w:abstractNumId w:val="17"/>
  </w:num>
  <w:num w:numId="12">
    <w:abstractNumId w:val="7"/>
  </w:num>
  <w:num w:numId="13">
    <w:abstractNumId w:val="11"/>
  </w:num>
  <w:num w:numId="14">
    <w:abstractNumId w:val="0"/>
  </w:num>
  <w:num w:numId="15">
    <w:abstractNumId w:val="0"/>
  </w:num>
  <w:num w:numId="16">
    <w:abstractNumId w:val="15"/>
  </w:num>
  <w:num w:numId="17">
    <w:abstractNumId w:val="8"/>
  </w:num>
  <w:num w:numId="18">
    <w:abstractNumId w:val="13"/>
  </w:num>
  <w:num w:numId="19">
    <w:abstractNumId w:val="16"/>
  </w:num>
  <w:num w:numId="20">
    <w:abstractNumId w:val="5"/>
  </w:num>
  <w:num w:numId="21">
    <w:abstractNumId w:val="20"/>
  </w:num>
  <w:num w:numId="22">
    <w:abstractNumId w:val="2"/>
  </w:num>
  <w:num w:numId="2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7E2"/>
    <w:rsid w:val="00007A62"/>
    <w:rsid w:val="000100C8"/>
    <w:rsid w:val="000230E4"/>
    <w:rsid w:val="0002444D"/>
    <w:rsid w:val="0003177D"/>
    <w:rsid w:val="00036875"/>
    <w:rsid w:val="0004127B"/>
    <w:rsid w:val="00053B9E"/>
    <w:rsid w:val="00070842"/>
    <w:rsid w:val="000713E1"/>
    <w:rsid w:val="00071D08"/>
    <w:rsid w:val="000852F1"/>
    <w:rsid w:val="00090652"/>
    <w:rsid w:val="000A07BA"/>
    <w:rsid w:val="000B55A8"/>
    <w:rsid w:val="000B6F22"/>
    <w:rsid w:val="000C3D07"/>
    <w:rsid w:val="000D3A47"/>
    <w:rsid w:val="000D60C0"/>
    <w:rsid w:val="000D7630"/>
    <w:rsid w:val="000E059B"/>
    <w:rsid w:val="000E7CD5"/>
    <w:rsid w:val="000F42E3"/>
    <w:rsid w:val="00110944"/>
    <w:rsid w:val="00113A4D"/>
    <w:rsid w:val="001244F4"/>
    <w:rsid w:val="00132618"/>
    <w:rsid w:val="00132AC2"/>
    <w:rsid w:val="00140B19"/>
    <w:rsid w:val="00144F8D"/>
    <w:rsid w:val="00151781"/>
    <w:rsid w:val="00152813"/>
    <w:rsid w:val="001564F6"/>
    <w:rsid w:val="00165718"/>
    <w:rsid w:val="00174804"/>
    <w:rsid w:val="00177137"/>
    <w:rsid w:val="00187044"/>
    <w:rsid w:val="001B490E"/>
    <w:rsid w:val="001D0ED4"/>
    <w:rsid w:val="001D3DC3"/>
    <w:rsid w:val="001D6706"/>
    <w:rsid w:val="001D70BC"/>
    <w:rsid w:val="00213C1C"/>
    <w:rsid w:val="00216188"/>
    <w:rsid w:val="00223A5D"/>
    <w:rsid w:val="00227049"/>
    <w:rsid w:val="00233F79"/>
    <w:rsid w:val="00234256"/>
    <w:rsid w:val="00251E7D"/>
    <w:rsid w:val="002523D7"/>
    <w:rsid w:val="002541CE"/>
    <w:rsid w:val="002577C0"/>
    <w:rsid w:val="00262B67"/>
    <w:rsid w:val="00264E89"/>
    <w:rsid w:val="00267F07"/>
    <w:rsid w:val="002724AA"/>
    <w:rsid w:val="00282F8F"/>
    <w:rsid w:val="00284DE0"/>
    <w:rsid w:val="002874D1"/>
    <w:rsid w:val="00287C50"/>
    <w:rsid w:val="00297BDB"/>
    <w:rsid w:val="002B27A4"/>
    <w:rsid w:val="002C5055"/>
    <w:rsid w:val="002C61A7"/>
    <w:rsid w:val="002C61E8"/>
    <w:rsid w:val="002C6297"/>
    <w:rsid w:val="002D27E2"/>
    <w:rsid w:val="002D39FD"/>
    <w:rsid w:val="002E6680"/>
    <w:rsid w:val="002E6988"/>
    <w:rsid w:val="002F466F"/>
    <w:rsid w:val="003036FD"/>
    <w:rsid w:val="00304970"/>
    <w:rsid w:val="00310B4C"/>
    <w:rsid w:val="00314664"/>
    <w:rsid w:val="00314A41"/>
    <w:rsid w:val="00317A9C"/>
    <w:rsid w:val="0032423D"/>
    <w:rsid w:val="00337748"/>
    <w:rsid w:val="00346326"/>
    <w:rsid w:val="0034744B"/>
    <w:rsid w:val="0035053D"/>
    <w:rsid w:val="00354E07"/>
    <w:rsid w:val="0036378C"/>
    <w:rsid w:val="00366A29"/>
    <w:rsid w:val="0036791B"/>
    <w:rsid w:val="0039517E"/>
    <w:rsid w:val="003A4A2C"/>
    <w:rsid w:val="003A4B48"/>
    <w:rsid w:val="003B56C0"/>
    <w:rsid w:val="003B5E0D"/>
    <w:rsid w:val="003D01F7"/>
    <w:rsid w:val="003D0B57"/>
    <w:rsid w:val="003F4FC3"/>
    <w:rsid w:val="0040589B"/>
    <w:rsid w:val="0041012F"/>
    <w:rsid w:val="004136DD"/>
    <w:rsid w:val="004147A3"/>
    <w:rsid w:val="004164B0"/>
    <w:rsid w:val="00421A14"/>
    <w:rsid w:val="00427724"/>
    <w:rsid w:val="004306F2"/>
    <w:rsid w:val="00431AEB"/>
    <w:rsid w:val="00431C13"/>
    <w:rsid w:val="00437A19"/>
    <w:rsid w:val="00443C13"/>
    <w:rsid w:val="00447F40"/>
    <w:rsid w:val="004576BA"/>
    <w:rsid w:val="00465FB1"/>
    <w:rsid w:val="00470E0E"/>
    <w:rsid w:val="00471FAE"/>
    <w:rsid w:val="00472630"/>
    <w:rsid w:val="00477D38"/>
    <w:rsid w:val="0048032A"/>
    <w:rsid w:val="00481B1E"/>
    <w:rsid w:val="004823A8"/>
    <w:rsid w:val="00492A56"/>
    <w:rsid w:val="004931C8"/>
    <w:rsid w:val="004A1BE1"/>
    <w:rsid w:val="004A62C7"/>
    <w:rsid w:val="004B6B16"/>
    <w:rsid w:val="004D4F01"/>
    <w:rsid w:val="004E0F3B"/>
    <w:rsid w:val="004E11FD"/>
    <w:rsid w:val="004E4263"/>
    <w:rsid w:val="004E7D23"/>
    <w:rsid w:val="00510037"/>
    <w:rsid w:val="00526147"/>
    <w:rsid w:val="0053332D"/>
    <w:rsid w:val="00533CF4"/>
    <w:rsid w:val="00543E90"/>
    <w:rsid w:val="00544140"/>
    <w:rsid w:val="0056165A"/>
    <w:rsid w:val="00574979"/>
    <w:rsid w:val="005819EE"/>
    <w:rsid w:val="00584F62"/>
    <w:rsid w:val="00587DF0"/>
    <w:rsid w:val="00592C6F"/>
    <w:rsid w:val="005931B7"/>
    <w:rsid w:val="005A086D"/>
    <w:rsid w:val="005A7F60"/>
    <w:rsid w:val="005C1035"/>
    <w:rsid w:val="005F6851"/>
    <w:rsid w:val="00601B70"/>
    <w:rsid w:val="00605442"/>
    <w:rsid w:val="00615749"/>
    <w:rsid w:val="006374EB"/>
    <w:rsid w:val="00642503"/>
    <w:rsid w:val="00645A2F"/>
    <w:rsid w:val="00645C33"/>
    <w:rsid w:val="00651F51"/>
    <w:rsid w:val="00654002"/>
    <w:rsid w:val="006570EF"/>
    <w:rsid w:val="0066258F"/>
    <w:rsid w:val="00663949"/>
    <w:rsid w:val="00663D11"/>
    <w:rsid w:val="006658F8"/>
    <w:rsid w:val="00667CFE"/>
    <w:rsid w:val="00671CE8"/>
    <w:rsid w:val="00672E27"/>
    <w:rsid w:val="00676E3C"/>
    <w:rsid w:val="00682104"/>
    <w:rsid w:val="00683A04"/>
    <w:rsid w:val="00694151"/>
    <w:rsid w:val="0069452A"/>
    <w:rsid w:val="006A1731"/>
    <w:rsid w:val="006B1447"/>
    <w:rsid w:val="006B30BE"/>
    <w:rsid w:val="006C61A4"/>
    <w:rsid w:val="006C6585"/>
    <w:rsid w:val="006D1E6F"/>
    <w:rsid w:val="006D2D76"/>
    <w:rsid w:val="006D4649"/>
    <w:rsid w:val="006E4831"/>
    <w:rsid w:val="006F1802"/>
    <w:rsid w:val="0070585D"/>
    <w:rsid w:val="00711539"/>
    <w:rsid w:val="00722AA9"/>
    <w:rsid w:val="0072364A"/>
    <w:rsid w:val="00731226"/>
    <w:rsid w:val="00737CFB"/>
    <w:rsid w:val="00741A4F"/>
    <w:rsid w:val="00743F56"/>
    <w:rsid w:val="007440B7"/>
    <w:rsid w:val="00744D0A"/>
    <w:rsid w:val="007452FA"/>
    <w:rsid w:val="00747D82"/>
    <w:rsid w:val="00764B68"/>
    <w:rsid w:val="00776EFD"/>
    <w:rsid w:val="007972EF"/>
    <w:rsid w:val="00797E40"/>
    <w:rsid w:val="007A6819"/>
    <w:rsid w:val="007A727A"/>
    <w:rsid w:val="007C03BA"/>
    <w:rsid w:val="007C1345"/>
    <w:rsid w:val="007C1C18"/>
    <w:rsid w:val="007C7AED"/>
    <w:rsid w:val="007F04D0"/>
    <w:rsid w:val="007F145E"/>
    <w:rsid w:val="007F20DF"/>
    <w:rsid w:val="007F30F3"/>
    <w:rsid w:val="007F60C6"/>
    <w:rsid w:val="007F6C83"/>
    <w:rsid w:val="007F7680"/>
    <w:rsid w:val="00803DF4"/>
    <w:rsid w:val="00807522"/>
    <w:rsid w:val="00812181"/>
    <w:rsid w:val="0081245F"/>
    <w:rsid w:val="00813182"/>
    <w:rsid w:val="00817465"/>
    <w:rsid w:val="00832774"/>
    <w:rsid w:val="00847F8B"/>
    <w:rsid w:val="008571C8"/>
    <w:rsid w:val="0086378C"/>
    <w:rsid w:val="00886AB3"/>
    <w:rsid w:val="0089098C"/>
    <w:rsid w:val="0089313C"/>
    <w:rsid w:val="008A774E"/>
    <w:rsid w:val="008B16D7"/>
    <w:rsid w:val="008B4EB4"/>
    <w:rsid w:val="008B6C9F"/>
    <w:rsid w:val="008C0D60"/>
    <w:rsid w:val="008C161F"/>
    <w:rsid w:val="008C4B34"/>
    <w:rsid w:val="008D089E"/>
    <w:rsid w:val="008D1AAA"/>
    <w:rsid w:val="008E186F"/>
    <w:rsid w:val="008E68B8"/>
    <w:rsid w:val="0090211C"/>
    <w:rsid w:val="0090394E"/>
    <w:rsid w:val="0090485B"/>
    <w:rsid w:val="009224A6"/>
    <w:rsid w:val="00925813"/>
    <w:rsid w:val="00927EFB"/>
    <w:rsid w:val="00936304"/>
    <w:rsid w:val="0094103E"/>
    <w:rsid w:val="00944917"/>
    <w:rsid w:val="00945066"/>
    <w:rsid w:val="00951BB3"/>
    <w:rsid w:val="0095506C"/>
    <w:rsid w:val="0095547C"/>
    <w:rsid w:val="0095572A"/>
    <w:rsid w:val="00960D53"/>
    <w:rsid w:val="00962413"/>
    <w:rsid w:val="0098341B"/>
    <w:rsid w:val="009931E9"/>
    <w:rsid w:val="009A6289"/>
    <w:rsid w:val="009B1393"/>
    <w:rsid w:val="009B7980"/>
    <w:rsid w:val="009C6064"/>
    <w:rsid w:val="009D636E"/>
    <w:rsid w:val="009D7E15"/>
    <w:rsid w:val="009E08F7"/>
    <w:rsid w:val="009F430C"/>
    <w:rsid w:val="00A06AF5"/>
    <w:rsid w:val="00A119FF"/>
    <w:rsid w:val="00A20739"/>
    <w:rsid w:val="00A31159"/>
    <w:rsid w:val="00A31EA8"/>
    <w:rsid w:val="00A32666"/>
    <w:rsid w:val="00A344E7"/>
    <w:rsid w:val="00A35B35"/>
    <w:rsid w:val="00A41430"/>
    <w:rsid w:val="00A424C0"/>
    <w:rsid w:val="00A53E8E"/>
    <w:rsid w:val="00A54DEF"/>
    <w:rsid w:val="00A5587C"/>
    <w:rsid w:val="00A56659"/>
    <w:rsid w:val="00A67F16"/>
    <w:rsid w:val="00A71489"/>
    <w:rsid w:val="00A732CC"/>
    <w:rsid w:val="00A747CB"/>
    <w:rsid w:val="00A80E36"/>
    <w:rsid w:val="00A963CE"/>
    <w:rsid w:val="00A96ED3"/>
    <w:rsid w:val="00A977F4"/>
    <w:rsid w:val="00AA05F3"/>
    <w:rsid w:val="00AA1CA0"/>
    <w:rsid w:val="00AA2136"/>
    <w:rsid w:val="00AA53D2"/>
    <w:rsid w:val="00AB1339"/>
    <w:rsid w:val="00AB525F"/>
    <w:rsid w:val="00AB5EFE"/>
    <w:rsid w:val="00AC11A7"/>
    <w:rsid w:val="00AC52B0"/>
    <w:rsid w:val="00AD0D3D"/>
    <w:rsid w:val="00AE66EB"/>
    <w:rsid w:val="00AF0B76"/>
    <w:rsid w:val="00AF6EB7"/>
    <w:rsid w:val="00B13FAB"/>
    <w:rsid w:val="00B23C6B"/>
    <w:rsid w:val="00B339F0"/>
    <w:rsid w:val="00B367FF"/>
    <w:rsid w:val="00B45A54"/>
    <w:rsid w:val="00B57375"/>
    <w:rsid w:val="00B63DB5"/>
    <w:rsid w:val="00B6549C"/>
    <w:rsid w:val="00B7790B"/>
    <w:rsid w:val="00B844B5"/>
    <w:rsid w:val="00B86F1B"/>
    <w:rsid w:val="00B87B1B"/>
    <w:rsid w:val="00B92639"/>
    <w:rsid w:val="00B9370B"/>
    <w:rsid w:val="00B97167"/>
    <w:rsid w:val="00BA7E15"/>
    <w:rsid w:val="00BB4786"/>
    <w:rsid w:val="00BB6861"/>
    <w:rsid w:val="00BC7136"/>
    <w:rsid w:val="00BE1B65"/>
    <w:rsid w:val="00BE5F22"/>
    <w:rsid w:val="00C07DE1"/>
    <w:rsid w:val="00C10DB7"/>
    <w:rsid w:val="00C13E8F"/>
    <w:rsid w:val="00C16266"/>
    <w:rsid w:val="00C25955"/>
    <w:rsid w:val="00C334BB"/>
    <w:rsid w:val="00C36F5F"/>
    <w:rsid w:val="00C37701"/>
    <w:rsid w:val="00C41A5D"/>
    <w:rsid w:val="00C41C00"/>
    <w:rsid w:val="00C46F89"/>
    <w:rsid w:val="00C47087"/>
    <w:rsid w:val="00C5455E"/>
    <w:rsid w:val="00C560BF"/>
    <w:rsid w:val="00C63AC1"/>
    <w:rsid w:val="00C66FB2"/>
    <w:rsid w:val="00C671DD"/>
    <w:rsid w:val="00C6773C"/>
    <w:rsid w:val="00C75D5E"/>
    <w:rsid w:val="00C8011C"/>
    <w:rsid w:val="00C8686C"/>
    <w:rsid w:val="00C870C2"/>
    <w:rsid w:val="00C933A1"/>
    <w:rsid w:val="00C933A4"/>
    <w:rsid w:val="00C951DD"/>
    <w:rsid w:val="00CA0FD1"/>
    <w:rsid w:val="00CA6DD4"/>
    <w:rsid w:val="00CA77E9"/>
    <w:rsid w:val="00CA7EF6"/>
    <w:rsid w:val="00CB5BBD"/>
    <w:rsid w:val="00CC6813"/>
    <w:rsid w:val="00CD3AB2"/>
    <w:rsid w:val="00CE1642"/>
    <w:rsid w:val="00CE2E22"/>
    <w:rsid w:val="00D01E8B"/>
    <w:rsid w:val="00D0317A"/>
    <w:rsid w:val="00D0514A"/>
    <w:rsid w:val="00D0672B"/>
    <w:rsid w:val="00D07E02"/>
    <w:rsid w:val="00D12676"/>
    <w:rsid w:val="00D13B61"/>
    <w:rsid w:val="00D1522B"/>
    <w:rsid w:val="00D257D6"/>
    <w:rsid w:val="00D26E67"/>
    <w:rsid w:val="00D43B09"/>
    <w:rsid w:val="00D4626F"/>
    <w:rsid w:val="00D50FEF"/>
    <w:rsid w:val="00D572C0"/>
    <w:rsid w:val="00D7031C"/>
    <w:rsid w:val="00D74E8A"/>
    <w:rsid w:val="00D96811"/>
    <w:rsid w:val="00DA0DFD"/>
    <w:rsid w:val="00DA1B26"/>
    <w:rsid w:val="00DA4223"/>
    <w:rsid w:val="00DA6A8E"/>
    <w:rsid w:val="00DC0A79"/>
    <w:rsid w:val="00DF18EA"/>
    <w:rsid w:val="00E03AC1"/>
    <w:rsid w:val="00E07F7C"/>
    <w:rsid w:val="00E1237D"/>
    <w:rsid w:val="00E2310A"/>
    <w:rsid w:val="00E3459D"/>
    <w:rsid w:val="00E372D3"/>
    <w:rsid w:val="00E37897"/>
    <w:rsid w:val="00E41A45"/>
    <w:rsid w:val="00E50AF1"/>
    <w:rsid w:val="00E51446"/>
    <w:rsid w:val="00E61E37"/>
    <w:rsid w:val="00E92710"/>
    <w:rsid w:val="00E97AEB"/>
    <w:rsid w:val="00EB4B72"/>
    <w:rsid w:val="00EC4D4C"/>
    <w:rsid w:val="00EC7400"/>
    <w:rsid w:val="00ED01A9"/>
    <w:rsid w:val="00ED0683"/>
    <w:rsid w:val="00ED3B4D"/>
    <w:rsid w:val="00EE0954"/>
    <w:rsid w:val="00EE6B93"/>
    <w:rsid w:val="00EF090E"/>
    <w:rsid w:val="00EF10AF"/>
    <w:rsid w:val="00EF2C04"/>
    <w:rsid w:val="00EF4F64"/>
    <w:rsid w:val="00EF6EB6"/>
    <w:rsid w:val="00F03C20"/>
    <w:rsid w:val="00F110F7"/>
    <w:rsid w:val="00F15F99"/>
    <w:rsid w:val="00F2112A"/>
    <w:rsid w:val="00F22C8E"/>
    <w:rsid w:val="00F24CE9"/>
    <w:rsid w:val="00F253FB"/>
    <w:rsid w:val="00F3018B"/>
    <w:rsid w:val="00F31855"/>
    <w:rsid w:val="00F41A3C"/>
    <w:rsid w:val="00F549FF"/>
    <w:rsid w:val="00F63981"/>
    <w:rsid w:val="00F650CC"/>
    <w:rsid w:val="00F714DC"/>
    <w:rsid w:val="00F74B1C"/>
    <w:rsid w:val="00F86173"/>
    <w:rsid w:val="00F875D6"/>
    <w:rsid w:val="00F87DFF"/>
    <w:rsid w:val="00F9597F"/>
    <w:rsid w:val="00FA4751"/>
    <w:rsid w:val="00FA67EF"/>
    <w:rsid w:val="00FC28B9"/>
    <w:rsid w:val="00FD244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BB04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C6064"/>
    <w:rPr>
      <w:rFonts w:ascii="Myriad_PFL" w:hAnsi="Myriad_PFL"/>
      <w:sz w:val="24"/>
    </w:rPr>
  </w:style>
  <w:style w:type="paragraph" w:styleId="Cmsor1">
    <w:name w:val="heading 1"/>
    <w:aliases w:val="Okean1"/>
    <w:basedOn w:val="Norml"/>
    <w:next w:val="Norml"/>
    <w:qFormat/>
    <w:pPr>
      <w:keepNext/>
      <w:jc w:val="center"/>
      <w:outlineLvl w:val="0"/>
    </w:pPr>
    <w:rPr>
      <w:rFonts w:ascii="Arial" w:hAnsi="Arial"/>
      <w:b/>
      <w:caps/>
      <w:sz w:val="20"/>
    </w:rPr>
  </w:style>
  <w:style w:type="paragraph" w:styleId="Cmsor2">
    <w:name w:val="heading 2"/>
    <w:aliases w:val="Okean2"/>
    <w:basedOn w:val="Norml"/>
    <w:next w:val="Norml"/>
    <w:link w:val="Cmsor2Char"/>
    <w:qFormat/>
    <w:pPr>
      <w:keepNext/>
      <w:ind w:left="720"/>
      <w:outlineLvl w:val="1"/>
    </w:pPr>
    <w:rPr>
      <w:rFonts w:ascii="Arial" w:hAnsi="Arial"/>
      <w:b/>
      <w:sz w:val="20"/>
    </w:rPr>
  </w:style>
  <w:style w:type="paragraph" w:styleId="Cmsor3">
    <w:name w:val="heading 3"/>
    <w:aliases w:val="Okean3"/>
    <w:basedOn w:val="Norml"/>
    <w:next w:val="Norml"/>
    <w:qFormat/>
    <w:pPr>
      <w:keepNext/>
      <w:ind w:left="1134" w:firstLine="282"/>
      <w:outlineLvl w:val="2"/>
    </w:pPr>
    <w:rPr>
      <w:rFonts w:ascii="Arial" w:hAnsi="Arial"/>
      <w:b/>
      <w:sz w:val="20"/>
      <w:lang w:val="en-GB"/>
    </w:rPr>
  </w:style>
  <w:style w:type="paragraph" w:styleId="Cmsor4">
    <w:name w:val="heading 4"/>
    <w:aliases w:val="Okean4"/>
    <w:basedOn w:val="Norml"/>
    <w:next w:val="Norml"/>
    <w:qFormat/>
    <w:pPr>
      <w:keepNext/>
      <w:spacing w:before="120" w:after="120"/>
      <w:ind w:right="71"/>
      <w:outlineLvl w:val="3"/>
    </w:pPr>
    <w:rPr>
      <w:rFonts w:ascii="Arial" w:hAnsi="Arial"/>
      <w:b/>
      <w:sz w:val="20"/>
    </w:rPr>
  </w:style>
  <w:style w:type="paragraph" w:styleId="Cmsor5">
    <w:name w:val="heading 5"/>
    <w:basedOn w:val="Norml"/>
    <w:next w:val="Norml"/>
    <w:qFormat/>
    <w:pPr>
      <w:keepNext/>
      <w:spacing w:before="120" w:after="120"/>
      <w:ind w:right="141"/>
      <w:outlineLvl w:val="4"/>
    </w:pPr>
    <w:rPr>
      <w:rFonts w:ascii="Arial" w:hAnsi="Arial"/>
      <w:b/>
      <w:sz w:val="20"/>
    </w:rPr>
  </w:style>
  <w:style w:type="paragraph" w:styleId="Cmsor6">
    <w:name w:val="heading 6"/>
    <w:aliases w:val="Okean6"/>
    <w:basedOn w:val="Norml"/>
    <w:next w:val="Norml"/>
    <w:qFormat/>
    <w:pPr>
      <w:numPr>
        <w:ilvl w:val="5"/>
        <w:numId w:val="3"/>
      </w:numPr>
      <w:spacing w:before="240" w:after="60"/>
      <w:jc w:val="both"/>
      <w:outlineLvl w:val="5"/>
    </w:pPr>
    <w:rPr>
      <w:rFonts w:ascii="Arial" w:hAnsi="Arial"/>
      <w:i/>
      <w:sz w:val="22"/>
    </w:rPr>
  </w:style>
  <w:style w:type="paragraph" w:styleId="Cmsor7">
    <w:name w:val="heading 7"/>
    <w:aliases w:val="Okean7"/>
    <w:basedOn w:val="Norml"/>
    <w:next w:val="Norml"/>
    <w:qFormat/>
    <w:pPr>
      <w:numPr>
        <w:ilvl w:val="6"/>
        <w:numId w:val="3"/>
      </w:numPr>
      <w:spacing w:before="240" w:after="60"/>
      <w:jc w:val="both"/>
      <w:outlineLvl w:val="6"/>
    </w:pPr>
    <w:rPr>
      <w:rFonts w:ascii="Arial" w:hAnsi="Arial"/>
      <w:sz w:val="20"/>
    </w:rPr>
  </w:style>
  <w:style w:type="paragraph" w:styleId="Cmsor8">
    <w:name w:val="heading 8"/>
    <w:aliases w:val="Okean8"/>
    <w:basedOn w:val="Norml"/>
    <w:next w:val="Norml"/>
    <w:link w:val="Cmsor8Char"/>
    <w:qFormat/>
    <w:pPr>
      <w:numPr>
        <w:ilvl w:val="7"/>
        <w:numId w:val="3"/>
      </w:numPr>
      <w:spacing w:before="240" w:after="60"/>
      <w:jc w:val="both"/>
      <w:outlineLvl w:val="7"/>
    </w:pPr>
    <w:rPr>
      <w:rFonts w:ascii="Arial" w:hAnsi="Arial"/>
      <w:i/>
      <w:sz w:val="20"/>
    </w:rPr>
  </w:style>
  <w:style w:type="paragraph" w:styleId="Cmsor9">
    <w:name w:val="heading 9"/>
    <w:basedOn w:val="Norml"/>
    <w:next w:val="Norml"/>
    <w:qFormat/>
    <w:pPr>
      <w:keepNext/>
      <w:numPr>
        <w:numId w:val="1"/>
      </w:numPr>
      <w:tabs>
        <w:tab w:val="clear" w:pos="1080"/>
        <w:tab w:val="num" w:pos="360"/>
      </w:tabs>
      <w:spacing w:line="360" w:lineRule="auto"/>
      <w:ind w:left="360" w:hanging="360"/>
      <w:outlineLvl w:val="8"/>
    </w:pPr>
    <w:rPr>
      <w:rFonts w:ascii="Arial" w:hAnsi="Arial"/>
      <w:b/>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B">
    <w:name w:val="B"/>
    <w:pPr>
      <w:spacing w:before="240" w:line="240" w:lineRule="exact"/>
      <w:ind w:left="720"/>
      <w:jc w:val="both"/>
    </w:pPr>
    <w:rPr>
      <w:rFonts w:ascii="Times" w:hAnsi="Times"/>
      <w:sz w:val="24"/>
      <w:lang w:val="en-GB"/>
    </w:rPr>
  </w:style>
  <w:style w:type="paragraph" w:styleId="Szvegblokk">
    <w:name w:val="Block Text"/>
    <w:basedOn w:val="Norml"/>
    <w:pPr>
      <w:spacing w:line="240" w:lineRule="atLeast"/>
      <w:ind w:left="709" w:right="-51"/>
      <w:jc w:val="both"/>
    </w:pPr>
    <w:rPr>
      <w:rFonts w:ascii="Times New Roman" w:hAnsi="Times New Roman"/>
    </w:rPr>
  </w:style>
  <w:style w:type="paragraph" w:customStyle="1" w:styleId="BodyText21">
    <w:name w:val="Body Text 21"/>
    <w:basedOn w:val="Norml"/>
    <w:pPr>
      <w:ind w:left="1560" w:hanging="142"/>
    </w:pPr>
    <w:rPr>
      <w:rFonts w:ascii="Times New Roman" w:hAnsi="Times New Roman"/>
    </w:rPr>
  </w:style>
  <w:style w:type="paragraph" w:styleId="lfej">
    <w:name w:val="header"/>
    <w:basedOn w:val="Norml"/>
    <w:pPr>
      <w:tabs>
        <w:tab w:val="center" w:pos="4320"/>
        <w:tab w:val="right" w:pos="8640"/>
      </w:tabs>
      <w:spacing w:before="120" w:after="120"/>
    </w:pPr>
    <w:rPr>
      <w:rFonts w:ascii="Arial" w:hAnsi="Arial"/>
      <w:snapToGrid w:val="0"/>
      <w:sz w:val="20"/>
      <w:lang w:val="sv-SE"/>
    </w:rPr>
  </w:style>
  <w:style w:type="paragraph" w:styleId="Szvegtrzsbehzssal2">
    <w:name w:val="Body Text Indent 2"/>
    <w:basedOn w:val="Norml"/>
    <w:pPr>
      <w:tabs>
        <w:tab w:val="left" w:pos="-2160"/>
        <w:tab w:val="left" w:pos="9568"/>
      </w:tabs>
      <w:spacing w:before="120" w:after="120"/>
      <w:ind w:left="1080"/>
      <w:jc w:val="both"/>
    </w:pPr>
    <w:rPr>
      <w:rFonts w:ascii="Arial" w:hAnsi="Arial"/>
      <w:sz w:val="20"/>
    </w:rPr>
  </w:style>
  <w:style w:type="paragraph" w:styleId="Szvegtrzs">
    <w:name w:val="Body Text"/>
    <w:basedOn w:val="Norml"/>
    <w:pPr>
      <w:jc w:val="both"/>
    </w:pPr>
    <w:rPr>
      <w:rFonts w:ascii="Arial" w:hAnsi="Arial"/>
      <w:sz w:val="20"/>
    </w:rPr>
  </w:style>
  <w:style w:type="paragraph" w:styleId="Szvegtrzs2">
    <w:name w:val="Body Text 2"/>
    <w:basedOn w:val="Norml"/>
    <w:rPr>
      <w:rFonts w:ascii="Arial" w:hAnsi="Arial"/>
      <w:sz w:val="20"/>
    </w:rPr>
  </w:style>
  <w:style w:type="paragraph" w:styleId="Lbjegyzetszveg">
    <w:name w:val="footnote text"/>
    <w:basedOn w:val="Norml"/>
    <w:link w:val="LbjegyzetszvegChar"/>
    <w:semiHidden/>
    <w:rPr>
      <w:rFonts w:ascii="Times New Roman" w:hAnsi="Times New Roman"/>
      <w:sz w:val="20"/>
    </w:rPr>
  </w:style>
  <w:style w:type="character" w:styleId="Kiemels2">
    <w:name w:val="Strong"/>
    <w:qFormat/>
    <w:rPr>
      <w:b/>
    </w:rPr>
  </w:style>
  <w:style w:type="paragraph" w:styleId="Szvegtrzsbehzssal">
    <w:name w:val="Body Text Indent"/>
    <w:basedOn w:val="Norml"/>
    <w:pPr>
      <w:ind w:left="1416"/>
    </w:pPr>
    <w:rPr>
      <w:rFonts w:ascii="Times New Roman" w:hAnsi="Times New Roman"/>
    </w:rPr>
  </w:style>
  <w:style w:type="paragraph" w:styleId="Szvegtrzsbehzssal3">
    <w:name w:val="Body Text Indent 3"/>
    <w:basedOn w:val="Norml"/>
    <w:pPr>
      <w:ind w:left="142"/>
    </w:pPr>
    <w:rPr>
      <w:rFonts w:ascii="Times New Roman" w:hAnsi="Times New Roman"/>
    </w:rPr>
  </w:style>
  <w:style w:type="paragraph" w:styleId="Szvegtrzs3">
    <w:name w:val="Body Text 3"/>
    <w:basedOn w:val="Norml"/>
    <w:pPr>
      <w:jc w:val="both"/>
    </w:pPr>
    <w:rPr>
      <w:rFonts w:ascii="Arial" w:hAnsi="Arial"/>
    </w:rPr>
  </w:style>
  <w:style w:type="paragraph" w:styleId="TJ1">
    <w:name w:val="toc 1"/>
    <w:basedOn w:val="Norml"/>
    <w:next w:val="Norml"/>
    <w:autoRedefine/>
    <w:semiHidden/>
    <w:rPr>
      <w:b/>
    </w:rPr>
  </w:style>
  <w:style w:type="paragraph" w:styleId="TJ3">
    <w:name w:val="toc 3"/>
    <w:basedOn w:val="Norml"/>
    <w:next w:val="Norml"/>
    <w:autoRedefine/>
    <w:uiPriority w:val="39"/>
    <w:rsid w:val="00C25955"/>
    <w:pPr>
      <w:tabs>
        <w:tab w:val="left" w:pos="709"/>
        <w:tab w:val="left" w:pos="9072"/>
      </w:tabs>
      <w:ind w:left="709" w:right="284" w:hanging="709"/>
    </w:pPr>
    <w:rPr>
      <w:rFonts w:ascii="Times New Roman" w:hAnsi="Times New Roman"/>
      <w:i/>
      <w:sz w:val="20"/>
    </w:rPr>
  </w:style>
  <w:style w:type="paragraph" w:styleId="llb">
    <w:name w:val="footer"/>
    <w:basedOn w:val="Norml"/>
    <w:link w:val="llbChar"/>
    <w:uiPriority w:val="99"/>
    <w:pPr>
      <w:tabs>
        <w:tab w:val="center" w:pos="4536"/>
        <w:tab w:val="right" w:pos="9072"/>
      </w:tabs>
    </w:pPr>
  </w:style>
  <w:style w:type="character" w:styleId="Oldalszm">
    <w:name w:val="page number"/>
    <w:basedOn w:val="Bekezdsalapbettpusa"/>
  </w:style>
  <w:style w:type="character" w:styleId="Lbjegyzet-hivatkozs">
    <w:name w:val="footnote reference"/>
    <w:semiHidden/>
    <w:rPr>
      <w:vertAlign w:val="superscript"/>
    </w:rPr>
  </w:style>
  <w:style w:type="paragraph" w:customStyle="1" w:styleId="OkeanVastag">
    <w:name w:val="Okean_Vastag"/>
    <w:basedOn w:val="Norml"/>
    <w:pPr>
      <w:spacing w:before="120" w:after="120" w:line="360" w:lineRule="exact"/>
      <w:ind w:left="567"/>
      <w:jc w:val="both"/>
    </w:pPr>
    <w:rPr>
      <w:rFonts w:ascii="Arial" w:hAnsi="Arial"/>
      <w:b/>
      <w:sz w:val="22"/>
    </w:rPr>
  </w:style>
  <w:style w:type="paragraph" w:customStyle="1" w:styleId="OkeanBehuzas">
    <w:name w:val="Okean_Behuzas"/>
    <w:basedOn w:val="Szvegtrzs3"/>
    <w:pPr>
      <w:spacing w:after="60" w:line="360" w:lineRule="exact"/>
      <w:ind w:left="567"/>
    </w:pPr>
    <w:rPr>
      <w:sz w:val="22"/>
    </w:rPr>
  </w:style>
  <w:style w:type="paragraph" w:customStyle="1" w:styleId="OkeanFelsorolas">
    <w:name w:val="Okean_Felsorolas"/>
    <w:basedOn w:val="Szvegtrzs3"/>
    <w:pPr>
      <w:numPr>
        <w:numId w:val="4"/>
      </w:numPr>
      <w:spacing w:after="120" w:line="320" w:lineRule="exact"/>
    </w:pPr>
    <w:rPr>
      <w:sz w:val="22"/>
    </w:rPr>
  </w:style>
  <w:style w:type="paragraph" w:styleId="Cm">
    <w:name w:val="Title"/>
    <w:basedOn w:val="Norml"/>
    <w:qFormat/>
    <w:pPr>
      <w:jc w:val="center"/>
    </w:pPr>
    <w:rPr>
      <w:rFonts w:ascii="Times New Roman" w:hAnsi="Times New Roman"/>
      <w:b/>
      <w:sz w:val="28"/>
    </w:rPr>
  </w:style>
  <w:style w:type="paragraph" w:customStyle="1" w:styleId="Client">
    <w:name w:val="Client"/>
    <w:basedOn w:val="Norml"/>
    <w:pPr>
      <w:spacing w:line="216" w:lineRule="auto"/>
    </w:pPr>
    <w:rPr>
      <w:rFonts w:ascii="Arial" w:hAnsi="Arial"/>
      <w:sz w:val="30"/>
      <w:lang w:val="en-GB"/>
    </w:rPr>
  </w:style>
  <w:style w:type="paragraph" w:styleId="TJ2">
    <w:name w:val="toc 2"/>
    <w:aliases w:val="OkeanTJ2"/>
    <w:basedOn w:val="Norml"/>
    <w:next w:val="Norml"/>
    <w:autoRedefine/>
    <w:uiPriority w:val="39"/>
    <w:rsid w:val="00C25955"/>
    <w:pPr>
      <w:tabs>
        <w:tab w:val="left" w:pos="9072"/>
      </w:tabs>
      <w:ind w:left="709" w:right="284"/>
    </w:pPr>
    <w:rPr>
      <w:rFonts w:ascii="Garamond" w:hAnsi="Garamond"/>
      <w:noProof/>
      <w:szCs w:val="24"/>
    </w:rPr>
  </w:style>
  <w:style w:type="paragraph" w:customStyle="1" w:styleId="Rub3">
    <w:name w:val="Rub3"/>
    <w:basedOn w:val="Norml"/>
    <w:next w:val="Norml"/>
    <w:pPr>
      <w:tabs>
        <w:tab w:val="left" w:pos="709"/>
      </w:tabs>
      <w:jc w:val="both"/>
    </w:pPr>
    <w:rPr>
      <w:rFonts w:ascii="Times New Roman" w:hAnsi="Times New Roman"/>
      <w:b/>
      <w:i/>
      <w:sz w:val="20"/>
      <w:lang w:val="en-GB" w:eastAsia="en-GB"/>
    </w:rPr>
  </w:style>
  <w:style w:type="paragraph" w:customStyle="1" w:styleId="cmek">
    <w:name w:val="címek"/>
    <w:basedOn w:val="Norml"/>
    <w:pPr>
      <w:spacing w:line="260" w:lineRule="atLeast"/>
      <w:jc w:val="center"/>
    </w:pPr>
    <w:rPr>
      <w:rFonts w:ascii="Arial" w:hAnsi="Arial"/>
      <w:b/>
      <w:caps/>
      <w:sz w:val="28"/>
    </w:rPr>
  </w:style>
  <w:style w:type="paragraph" w:styleId="Buborkszveg">
    <w:name w:val="Balloon Text"/>
    <w:basedOn w:val="Norml"/>
    <w:semiHidden/>
    <w:rPr>
      <w:rFonts w:ascii="Tahoma" w:hAnsi="Tahoma" w:cs="Tahoma"/>
      <w:sz w:val="16"/>
      <w:szCs w:val="16"/>
    </w:rPr>
  </w:style>
  <w:style w:type="paragraph" w:customStyle="1" w:styleId="AVastag">
    <w:name w:val="AVastag"/>
    <w:basedOn w:val="Szvegtrzs"/>
    <w:pPr>
      <w:spacing w:before="120" w:after="120"/>
      <w:jc w:val="left"/>
    </w:pPr>
    <w:rPr>
      <w:rFonts w:cs="Arial"/>
      <w:b/>
      <w:lang w:val="en-GB"/>
    </w:rPr>
  </w:style>
  <w:style w:type="paragraph" w:styleId="Dokumentumtrkp">
    <w:name w:val="Document Map"/>
    <w:basedOn w:val="Norml"/>
    <w:semiHidden/>
    <w:pPr>
      <w:shd w:val="clear" w:color="auto" w:fill="000080"/>
    </w:pPr>
    <w:rPr>
      <w:rFonts w:ascii="Tahoma" w:hAnsi="Tahoma" w:cs="Tahoma"/>
    </w:rPr>
  </w:style>
  <w:style w:type="paragraph" w:styleId="TJ6">
    <w:name w:val="toc 6"/>
    <w:basedOn w:val="Norml"/>
    <w:next w:val="Norml"/>
    <w:autoRedefine/>
    <w:semiHidden/>
    <w:rsid w:val="0039517E"/>
    <w:pPr>
      <w:ind w:left="1200"/>
    </w:pPr>
  </w:style>
  <w:style w:type="paragraph" w:customStyle="1" w:styleId="C">
    <w:name w:val="C"/>
    <w:rsid w:val="00132618"/>
    <w:pPr>
      <w:spacing w:before="240" w:line="240" w:lineRule="exact"/>
      <w:ind w:left="1440" w:hanging="720"/>
      <w:jc w:val="both"/>
    </w:pPr>
    <w:rPr>
      <w:rFonts w:ascii="Times" w:hAnsi="Times"/>
      <w:sz w:val="24"/>
      <w:lang w:val="en-GB"/>
    </w:rPr>
  </w:style>
  <w:style w:type="paragraph" w:customStyle="1" w:styleId="TC1">
    <w:name w:val="TC_1"/>
    <w:basedOn w:val="Norml"/>
    <w:next w:val="Norml"/>
    <w:rsid w:val="00132618"/>
    <w:pPr>
      <w:jc w:val="center"/>
    </w:pPr>
    <w:rPr>
      <w:rFonts w:ascii="Arial" w:hAnsi="Arial"/>
      <w:b/>
      <w:caps/>
      <w:sz w:val="28"/>
      <w:lang w:val="en-US"/>
    </w:rPr>
  </w:style>
  <w:style w:type="paragraph" w:customStyle="1" w:styleId="Okeanlevel5">
    <w:name w:val="Okean_level_5"/>
    <w:basedOn w:val="Norml"/>
    <w:autoRedefine/>
    <w:rsid w:val="00645A2F"/>
    <w:pPr>
      <w:spacing w:after="160" w:line="240" w:lineRule="exact"/>
    </w:pPr>
    <w:rPr>
      <w:rFonts w:ascii="Verdana" w:hAnsi="Verdana"/>
      <w:noProof/>
      <w:sz w:val="20"/>
      <w:lang w:val="en-US" w:eastAsia="en-US"/>
    </w:rPr>
  </w:style>
  <w:style w:type="paragraph" w:customStyle="1" w:styleId="okeanujfuggelek">
    <w:name w:val="okean_uj_fuggelek"/>
    <w:basedOn w:val="Felsorols"/>
    <w:rsid w:val="0070585D"/>
    <w:pPr>
      <w:spacing w:before="120" w:line="280" w:lineRule="exact"/>
      <w:jc w:val="both"/>
    </w:pPr>
    <w:rPr>
      <w:rFonts w:ascii="Arial" w:hAnsi="Arial" w:cs="Arial"/>
      <w:bCs/>
      <w:sz w:val="22"/>
      <w:szCs w:val="22"/>
    </w:rPr>
  </w:style>
  <w:style w:type="paragraph" w:styleId="Felsorols">
    <w:name w:val="List Bullet"/>
    <w:basedOn w:val="Norml"/>
    <w:rsid w:val="0070585D"/>
    <w:pPr>
      <w:tabs>
        <w:tab w:val="num" w:pos="720"/>
      </w:tabs>
      <w:ind w:left="720" w:hanging="360"/>
    </w:pPr>
  </w:style>
  <w:style w:type="character" w:styleId="Jegyzethivatkozs">
    <w:name w:val="annotation reference"/>
    <w:uiPriority w:val="99"/>
    <w:rsid w:val="00481B1E"/>
    <w:rPr>
      <w:sz w:val="16"/>
      <w:szCs w:val="16"/>
    </w:rPr>
  </w:style>
  <w:style w:type="paragraph" w:styleId="Jegyzetszveg">
    <w:name w:val="annotation text"/>
    <w:basedOn w:val="Norml"/>
    <w:semiHidden/>
    <w:rsid w:val="00481B1E"/>
    <w:rPr>
      <w:sz w:val="20"/>
    </w:rPr>
  </w:style>
  <w:style w:type="paragraph" w:styleId="Megjegyzstrgya">
    <w:name w:val="annotation subject"/>
    <w:basedOn w:val="Jegyzetszveg"/>
    <w:next w:val="Jegyzetszveg"/>
    <w:semiHidden/>
    <w:rsid w:val="00481B1E"/>
    <w:rPr>
      <w:b/>
      <w:bCs/>
    </w:rPr>
  </w:style>
  <w:style w:type="character" w:styleId="Hiperhivatkozs">
    <w:name w:val="Hyperlink"/>
    <w:uiPriority w:val="99"/>
    <w:rsid w:val="00744D0A"/>
    <w:rPr>
      <w:color w:val="0000FF"/>
      <w:u w:val="single"/>
    </w:rPr>
  </w:style>
  <w:style w:type="character" w:customStyle="1" w:styleId="bot">
    <w:name w:val="bot"/>
    <w:basedOn w:val="Bekezdsalapbettpusa"/>
    <w:rsid w:val="00744D0A"/>
  </w:style>
  <w:style w:type="character" w:customStyle="1" w:styleId="Cmsor2Char">
    <w:name w:val="Címsor 2 Char"/>
    <w:aliases w:val="Okean2 Char"/>
    <w:link w:val="Cmsor2"/>
    <w:rsid w:val="001D70BC"/>
    <w:rPr>
      <w:rFonts w:ascii="Arial" w:hAnsi="Arial"/>
      <w:b/>
    </w:rPr>
  </w:style>
  <w:style w:type="paragraph" w:styleId="Tartalomjegyzkcmsora">
    <w:name w:val="TOC Heading"/>
    <w:basedOn w:val="Cmsor1"/>
    <w:next w:val="Norml"/>
    <w:uiPriority w:val="39"/>
    <w:semiHidden/>
    <w:unhideWhenUsed/>
    <w:qFormat/>
    <w:rsid w:val="00682104"/>
    <w:pPr>
      <w:keepLines/>
      <w:spacing w:before="480" w:line="276" w:lineRule="auto"/>
      <w:jc w:val="left"/>
      <w:outlineLvl w:val="9"/>
    </w:pPr>
    <w:rPr>
      <w:rFonts w:ascii="Cambria" w:hAnsi="Cambria"/>
      <w:bCs/>
      <w:caps w:val="0"/>
      <w:color w:val="365F91"/>
      <w:sz w:val="28"/>
      <w:szCs w:val="28"/>
    </w:rPr>
  </w:style>
  <w:style w:type="character" w:customStyle="1" w:styleId="LbjegyzetszvegChar">
    <w:name w:val="Lábjegyzetszöveg Char"/>
    <w:link w:val="Lbjegyzetszveg"/>
    <w:semiHidden/>
    <w:rsid w:val="00264E89"/>
  </w:style>
  <w:style w:type="paragraph" w:styleId="Vltozat">
    <w:name w:val="Revision"/>
    <w:hidden/>
    <w:uiPriority w:val="99"/>
    <w:semiHidden/>
    <w:rsid w:val="008C4B34"/>
    <w:rPr>
      <w:rFonts w:ascii="Myriad_PFL" w:hAnsi="Myriad_PFL"/>
      <w:sz w:val="24"/>
    </w:rPr>
  </w:style>
  <w:style w:type="character" w:customStyle="1" w:styleId="llbChar">
    <w:name w:val="Élőláb Char"/>
    <w:link w:val="llb"/>
    <w:uiPriority w:val="99"/>
    <w:rsid w:val="00CA6DD4"/>
    <w:rPr>
      <w:rFonts w:ascii="Myriad_PFL" w:hAnsi="Myriad_PFL"/>
      <w:sz w:val="24"/>
    </w:rPr>
  </w:style>
  <w:style w:type="paragraph" w:styleId="Listaszerbekezds">
    <w:name w:val="List Paragraph"/>
    <w:basedOn w:val="Norml"/>
    <w:uiPriority w:val="34"/>
    <w:qFormat/>
    <w:rsid w:val="00E51446"/>
    <w:pPr>
      <w:ind w:left="708"/>
    </w:pPr>
  </w:style>
  <w:style w:type="character" w:customStyle="1" w:styleId="Cmsor8Char">
    <w:name w:val="Címsor 8 Char"/>
    <w:aliases w:val="Okean8 Char"/>
    <w:link w:val="Cmsor8"/>
    <w:rsid w:val="00E372D3"/>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64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A5B4D0-B7D6-4EED-BA49-663C96692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1490</Words>
  <Characters>12009</Characters>
  <Application>Microsoft Office Word</Application>
  <DocSecurity>0</DocSecurity>
  <Lines>100</Lines>
  <Paragraphs>26</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13473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2018-12-18T12:12:00Z</dcterms:created>
  <dcterms:modified xsi:type="dcterms:W3CDTF">2018-12-18T12:12:00Z</dcterms:modified>
</cp:coreProperties>
</file>