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A8" w:rsidRPr="00630939" w:rsidRDefault="00F915B3" w:rsidP="0078138C">
      <w:pPr>
        <w:spacing w:after="20" w:line="240" w:lineRule="auto"/>
        <w:jc w:val="center"/>
        <w:rPr>
          <w:rFonts w:ascii="Garamond" w:eastAsia="Times New Roman" w:hAnsi="Garamond" w:cs="Times"/>
          <w:bCs/>
          <w:i/>
          <w:lang w:eastAsia="hu-HU"/>
        </w:rPr>
      </w:pPr>
      <w:r w:rsidRPr="00630939">
        <w:rPr>
          <w:rFonts w:ascii="Garamond" w:eastAsia="Times New Roman" w:hAnsi="Garamond" w:cs="Times"/>
          <w:bCs/>
          <w:i/>
          <w:lang w:eastAsia="hu-HU"/>
        </w:rPr>
        <w:t>Összegezés az ajánlatok elbírálásáról</w:t>
      </w:r>
    </w:p>
    <w:p w:rsidR="00F915B3" w:rsidRPr="00630939" w:rsidRDefault="00F915B3" w:rsidP="0078138C">
      <w:pPr>
        <w:spacing w:after="20" w:line="240" w:lineRule="auto"/>
        <w:rPr>
          <w:rFonts w:ascii="Garamond" w:eastAsia="Times New Roman" w:hAnsi="Garamond" w:cs="Times"/>
          <w:lang w:eastAsia="hu-HU"/>
        </w:rPr>
      </w:pPr>
    </w:p>
    <w:p w:rsidR="002E3D67" w:rsidRPr="00630939" w:rsidRDefault="002E3D67" w:rsidP="0078138C">
      <w:pPr>
        <w:spacing w:after="20" w:line="240" w:lineRule="auto"/>
        <w:rPr>
          <w:rFonts w:ascii="Garamond" w:eastAsia="Times New Roman" w:hAnsi="Garamond" w:cs="Times"/>
          <w:lang w:eastAsia="hu-HU"/>
        </w:rPr>
      </w:pPr>
    </w:p>
    <w:p w:rsidR="00EF5CB2" w:rsidRPr="00630939" w:rsidRDefault="005E5AA8" w:rsidP="0078138C">
      <w:pPr>
        <w:spacing w:after="20" w:line="240" w:lineRule="auto"/>
        <w:rPr>
          <w:rFonts w:ascii="Garamond" w:hAnsi="Garamond"/>
        </w:rPr>
      </w:pPr>
      <w:r w:rsidRPr="00630939">
        <w:rPr>
          <w:rFonts w:ascii="Garamond" w:eastAsia="Times New Roman" w:hAnsi="Garamond" w:cs="Times"/>
          <w:lang w:eastAsia="hu-HU"/>
        </w:rPr>
        <w:t>1. Az ajánlatkérő neve és címe:</w:t>
      </w:r>
      <w:r w:rsidR="00F915B3" w:rsidRPr="00630939">
        <w:rPr>
          <w:rFonts w:ascii="Garamond" w:hAnsi="Garamond"/>
        </w:rPr>
        <w:t xml:space="preserve"> </w:t>
      </w:r>
    </w:p>
    <w:p w:rsidR="00EF5CB2" w:rsidRPr="00630939" w:rsidRDefault="00EF5CB2" w:rsidP="0078138C">
      <w:pPr>
        <w:spacing w:after="20" w:line="240" w:lineRule="auto"/>
        <w:rPr>
          <w:rFonts w:ascii="Garamond" w:eastAsia="Times New Roman" w:hAnsi="Garamond" w:cs="Times"/>
          <w:bCs/>
          <w:lang w:eastAsia="hu-HU"/>
        </w:rPr>
      </w:pPr>
    </w:p>
    <w:p w:rsidR="00F915B3" w:rsidRPr="00630939" w:rsidRDefault="002E3D67" w:rsidP="0078138C">
      <w:pPr>
        <w:spacing w:after="20" w:line="240" w:lineRule="auto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bCs/>
          <w:lang w:eastAsia="hu-HU"/>
        </w:rPr>
        <w:t>Kaposvár Megyei Jogú Város Önkormányzata (7400 Kaposvár, Kossuth tér 1.)</w:t>
      </w:r>
    </w:p>
    <w:p w:rsidR="00556516" w:rsidRPr="00630939" w:rsidRDefault="00556516" w:rsidP="0078138C">
      <w:pPr>
        <w:spacing w:after="20" w:line="240" w:lineRule="auto"/>
        <w:rPr>
          <w:rFonts w:ascii="Garamond" w:eastAsia="Times New Roman" w:hAnsi="Garamond" w:cs="Times"/>
          <w:lang w:eastAsia="hu-HU"/>
        </w:rPr>
      </w:pPr>
    </w:p>
    <w:p w:rsidR="00EF5CB2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2. A közbeszerzés tárgya és mennyisége:</w:t>
      </w:r>
      <w:r w:rsidR="00904F0F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EF5CB2" w:rsidRPr="00630939" w:rsidRDefault="00EF5CB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606952" w:rsidP="0078138C">
      <w:pPr>
        <w:spacing w:after="20" w:line="240" w:lineRule="auto"/>
        <w:jc w:val="both"/>
        <w:rPr>
          <w:rFonts w:ascii="Garamond" w:eastAsia="Times New Roman" w:hAnsi="Garamond" w:cs="Times"/>
          <w:bCs/>
          <w:lang w:eastAsia="hu-HU"/>
        </w:rPr>
      </w:pPr>
      <w:r w:rsidRPr="00630939">
        <w:rPr>
          <w:rFonts w:ascii="Garamond" w:eastAsia="Times New Roman" w:hAnsi="Garamond" w:cs="Times"/>
          <w:bCs/>
          <w:lang w:eastAsia="hu-HU"/>
        </w:rPr>
        <w:t xml:space="preserve">Dinamikus </w:t>
      </w:r>
      <w:proofErr w:type="spellStart"/>
      <w:r w:rsidRPr="00630939">
        <w:rPr>
          <w:rFonts w:ascii="Garamond" w:eastAsia="Times New Roman" w:hAnsi="Garamond" w:cs="Times"/>
          <w:bCs/>
          <w:lang w:eastAsia="hu-HU"/>
        </w:rPr>
        <w:t>utastájékoztató-</w:t>
      </w:r>
      <w:proofErr w:type="spellEnd"/>
      <w:r w:rsidRPr="00630939">
        <w:rPr>
          <w:rFonts w:ascii="Garamond" w:eastAsia="Times New Roman" w:hAnsi="Garamond" w:cs="Times"/>
          <w:bCs/>
          <w:lang w:eastAsia="hu-HU"/>
        </w:rPr>
        <w:t xml:space="preserve"> és diszpécserrendszeri infrastruktúra, internetes </w:t>
      </w:r>
      <w:proofErr w:type="spellStart"/>
      <w:r w:rsidRPr="00630939">
        <w:rPr>
          <w:rFonts w:ascii="Garamond" w:eastAsia="Times New Roman" w:hAnsi="Garamond" w:cs="Times"/>
          <w:bCs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bCs/>
          <w:lang w:eastAsia="hu-HU"/>
        </w:rPr>
        <w:t xml:space="preserve"> kialakítása a Kaposvári Tömegközlekedési </w:t>
      </w:r>
      <w:proofErr w:type="spellStart"/>
      <w:r w:rsidRPr="00630939">
        <w:rPr>
          <w:rFonts w:ascii="Garamond" w:eastAsia="Times New Roman" w:hAnsi="Garamond" w:cs="Times"/>
          <w:bCs/>
          <w:lang w:eastAsia="hu-HU"/>
        </w:rPr>
        <w:t>Zrt.-nél</w:t>
      </w:r>
      <w:proofErr w:type="spellEnd"/>
      <w:r w:rsidRPr="00630939">
        <w:rPr>
          <w:rFonts w:ascii="Garamond" w:eastAsia="Times New Roman" w:hAnsi="Garamond" w:cs="Times"/>
          <w:bCs/>
          <w:lang w:eastAsia="hu-HU"/>
        </w:rPr>
        <w:t>.</w:t>
      </w:r>
    </w:p>
    <w:p w:rsidR="00D13083" w:rsidRPr="00630939" w:rsidRDefault="00D13083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b/>
          <w:lang w:eastAsia="hu-HU"/>
        </w:rPr>
        <w:t>I. rész:</w:t>
      </w:r>
      <w:r w:rsidRPr="00630939">
        <w:rPr>
          <w:rFonts w:ascii="Garamond" w:eastAsia="Times New Roman" w:hAnsi="Garamond" w:cs="Times"/>
          <w:lang w:eastAsia="hu-HU"/>
        </w:rPr>
        <w:t xml:space="preserve"> Diszpécser iroda kiegészítő eszközök beszerzése: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Fali megjelenítő, 1280*720 felbontású, legalább 100 cm képátmérőjű LCD monitor/plazma TV az aktuális hálózat és rendszerállapot megtekintésére (rendszerfelügyeleti terem) 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Színes lézernyomtató és szkenner, fénymásoló és fax funkcióval kiegészítve 1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Diszpécseri helység irodabútorzat beszerzése.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 munkaállomáshoz, specifikáció szerint: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— 2 db ergonomikus íróasztal,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— 2 db ergonomikus, gurulós nagy élettartamú irodai szék,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— 2 db lábon álló polcos szekrény,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— 1 db lábon álló irodai szekrény,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— irodai kiegészítők: fejhallgatók (2 db), íróasztali lámpák (2 db), 6 tálcás irattartó tálcák (2 szett), fém szemetes (2 db)</w:t>
      </w:r>
      <w:proofErr w:type="gramStart"/>
      <w:r w:rsidRPr="00630939">
        <w:rPr>
          <w:rFonts w:ascii="Garamond" w:eastAsia="Times New Roman" w:hAnsi="Garamond" w:cs="Times"/>
          <w:lang w:eastAsia="hu-HU"/>
        </w:rPr>
        <w:t>,fali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fogas (1 db),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— 1 db Kaposvár térkép.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Kiegészítő bútorok: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3 db ergonomikus íróasztal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3 db ergonomikus, gurulós nagy élettartamú irodai szék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4 db lábon álló polcos szekrény, min. 6 polccal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b/>
          <w:lang w:eastAsia="hu-HU"/>
        </w:rPr>
        <w:t>II. rész:</w:t>
      </w:r>
      <w:r w:rsidRPr="00630939">
        <w:rPr>
          <w:rFonts w:ascii="Garamond" w:eastAsia="Times New Roman" w:hAnsi="Garamond" w:cs="Times"/>
          <w:lang w:eastAsia="hu-HU"/>
        </w:rPr>
        <w:t xml:space="preserve"> Dinamikus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utastájékoztató-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és diszpécser rendszeri infrastruktúra kiépítése, internetes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fejlesztése: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Diszpécseri és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utastájékoztatási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célú személyi számítógépek beszerzése az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utastájékoztatási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és a forgalomirányítási diszpécserügyeletesek számára 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Szerverszoba és a rendszereszköz-tároló bútorzat (tárolók) beszerzése (specifikáció szerint).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Diszpécserszolgálati és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utastájékoztatási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szoftverek beszerzése.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Szoftverek kezdeti beállításai, installálás.</w:t>
      </w:r>
    </w:p>
    <w:p w:rsidR="005E5AA8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Meglévő szoftveres rendszerek és adatkezelés felmérése, adatok bevitele, feltöltése a rendszerbe, illesztések elvégzése az új szoftvereken.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Különböző térképi megjelenítések beállítása.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proofErr w:type="spellStart"/>
      <w:r w:rsidRPr="00630939">
        <w:rPr>
          <w:rFonts w:ascii="Garamond" w:eastAsia="Times New Roman" w:hAnsi="Garamond" w:cs="Times"/>
          <w:lang w:eastAsia="hu-HU"/>
        </w:rPr>
        <w:t>Transmodel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alapú adatbázis szerkezet és háttéradatbázisok beállítása.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Adatbázisok első feltöltése.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SIRI kommunikációs kapcsolat beállítása, szabványos adatkommunikációra felkészülés.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Terepi egységek (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OBU-k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,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</w:t>
      </w:r>
      <w:proofErr w:type="spellEnd"/>
      <w:r w:rsidRPr="00630939">
        <w:rPr>
          <w:rFonts w:ascii="Garamond" w:eastAsia="Times New Roman" w:hAnsi="Garamond" w:cs="Times"/>
          <w:lang w:eastAsia="hu-HU"/>
        </w:rPr>
        <w:t>. egységek, megállók, állomás) illesztése a központi szoftverekhez, GPRS kapcsolatkialakítása, szabványos portokon 85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Dinamikus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utastájékoztatáshoz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szerverközpont kialakítása, hardverek, tűzfal,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switch-ek</w:t>
      </w:r>
      <w:proofErr w:type="spellEnd"/>
      <w:r w:rsidRPr="00630939">
        <w:rPr>
          <w:rFonts w:ascii="Garamond" w:eastAsia="Times New Roman" w:hAnsi="Garamond" w:cs="Times"/>
          <w:lang w:eastAsia="hu-HU"/>
        </w:rPr>
        <w:t>, internetes kapcsolat (specifikáció szerint).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Alaptérkép az útvonaltervezés internetes megjelenítéséhez és a diszpécseri, térinformatikai alapú adatbázishoz.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Járművek fedélzeti berendezéseinek fejlesztése: fedélzeti számítógép kialakítása (OBU), vezetékmentes internetes kapcsolattal,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GPS-szel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42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Utasszámláló egységek, ajtónkénti telepítéssel (összesen 2 autóbuszon).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Beltéri kijelző beszerzése, elhelyezése járművön (LED mátrix) 40 buszra és 2 tartalék összesen: 42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lastRenderedPageBreak/>
        <w:t>Homlokfali panel létesítése járművön (LED mátrix) 40 buszra és 2 tartalék összesen: 42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Hátfali panel létesítése járművön (LED mátrix) 40 buszra és 2 tartalék összesen: 42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Akusztikus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kiépítése járművön, helyhez (GPS koordinátához) kötött információkkal 40 buszra és 2tartalék összesen: 42 csomag.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 fedélzeti berendezések fedélzetre szerelése, vezetékes munkák anyagköltséggel (kábelezés, védelem, meghajtás, tartószerkezetek stb.) 40 buszra és 2 tartalék összesen: 42 csomag.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Dinamikus autóbusz állomási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kialakítása (kijelző telepítés, energiaellátás és állomási hangosítás) 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Dinamikus megállóhelyi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kialakítása (napelemes megállóhelyi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utastájékoztató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panelek telepítése, akkumulátoros energiaellátás kialakítása) 41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Dinamikus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interneten: menetrendek, vonalkeresés, térképi megjelenítés.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Fejlesztett funkciójú internetes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utastájékoztatás</w:t>
      </w:r>
      <w:proofErr w:type="spellEnd"/>
      <w:r w:rsidRPr="00630939">
        <w:rPr>
          <w:rFonts w:ascii="Garamond" w:eastAsia="Times New Roman" w:hAnsi="Garamond" w:cs="Times"/>
          <w:lang w:eastAsia="hu-HU"/>
        </w:rPr>
        <w:t>: közösségi közlekedési útvonaltervezés.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Dokumentálási, jóváhagyási feladatok.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Rendszer próbaüzem (min. 1 hónap).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Oktatás, műszaki átadás-átvétel, megbízói egyeztetések (min. 30 nap).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Licenc a Fedélzeti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OBU-kra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42 db.</w:t>
      </w:r>
    </w:p>
    <w:p w:rsidR="00D13083" w:rsidRPr="00630939" w:rsidRDefault="00D13083" w:rsidP="00D13083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Rendszerátállási időszakban rendelkezésre állás (1 év).</w:t>
      </w:r>
    </w:p>
    <w:p w:rsidR="00D13083" w:rsidRPr="00630939" w:rsidRDefault="00D13083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3. A választott eljárás fajtája:</w:t>
      </w:r>
      <w:r w:rsidR="00904F0F" w:rsidRPr="00630939">
        <w:rPr>
          <w:rFonts w:ascii="Garamond" w:eastAsia="Times New Roman" w:hAnsi="Garamond" w:cs="Times"/>
          <w:lang w:eastAsia="hu-HU"/>
        </w:rPr>
        <w:t xml:space="preserve"> A Kbt. második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rész</w:t>
      </w:r>
      <w:r w:rsidR="00904F0F" w:rsidRPr="00630939">
        <w:rPr>
          <w:rFonts w:ascii="Garamond" w:eastAsia="Times New Roman" w:hAnsi="Garamond" w:cs="Times"/>
          <w:lang w:eastAsia="hu-HU"/>
        </w:rPr>
        <w:t xml:space="preserve"> 83. §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szerinti</w:t>
      </w:r>
      <w:r w:rsidR="00556516" w:rsidRPr="00630939">
        <w:rPr>
          <w:rFonts w:ascii="Garamond" w:eastAsia="Times New Roman" w:hAnsi="Garamond" w:cs="Times"/>
          <w:lang w:eastAsia="hu-HU"/>
        </w:rPr>
        <w:t xml:space="preserve"> </w:t>
      </w:r>
      <w:r w:rsidR="00904F0F" w:rsidRPr="00630939">
        <w:rPr>
          <w:rFonts w:ascii="Garamond" w:eastAsia="Times New Roman" w:hAnsi="Garamond" w:cs="Times"/>
          <w:lang w:eastAsia="hu-HU"/>
        </w:rPr>
        <w:t>nyílt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közbeszerzési eljárás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4.* Hirdetmény nélküli tárgyalásos eljárás esetén az eljárás alkalmazását megalapozó körülmények ismertetése: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</w:t>
      </w:r>
      <w:r w:rsidR="00556516" w:rsidRPr="00630939">
        <w:rPr>
          <w:rFonts w:ascii="Garamond" w:eastAsia="Times New Roman" w:hAnsi="Garamond" w:cs="Times"/>
          <w:lang w:eastAsia="hu-HU"/>
        </w:rPr>
        <w:t>-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5.* Hivatkozás az előzetes összesített tájékoztatóra, illetve az időszakos előzetes tájékoztatóra és közzétételének napja:</w:t>
      </w:r>
      <w:r w:rsidR="00F915B3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56516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6. Hivatkozás az eljárást megindító, illetve meghirdető hirdetményre (felhívásra) </w:t>
      </w:r>
      <w:r w:rsidR="00F915B3" w:rsidRPr="00630939">
        <w:rPr>
          <w:rFonts w:ascii="Garamond" w:eastAsia="Times New Roman" w:hAnsi="Garamond" w:cs="Times"/>
          <w:lang w:eastAsia="hu-HU"/>
        </w:rPr>
        <w:t>és közzétételének/</w:t>
      </w:r>
      <w:proofErr w:type="gramStart"/>
      <w:r w:rsidR="00F915B3" w:rsidRPr="00630939">
        <w:rPr>
          <w:rFonts w:ascii="Garamond" w:eastAsia="Times New Roman" w:hAnsi="Garamond" w:cs="Times"/>
          <w:lang w:eastAsia="hu-HU"/>
        </w:rPr>
        <w:t xml:space="preserve">megküldésének </w:t>
      </w:r>
      <w:r w:rsidRPr="00630939">
        <w:rPr>
          <w:rFonts w:ascii="Garamond" w:eastAsia="Times New Roman" w:hAnsi="Garamond" w:cs="Times"/>
          <w:lang w:eastAsia="hu-HU"/>
        </w:rPr>
        <w:t>napja</w:t>
      </w:r>
      <w:proofErr w:type="gramEnd"/>
      <w:r w:rsidRPr="00630939">
        <w:rPr>
          <w:rFonts w:ascii="Garamond" w:eastAsia="Times New Roman" w:hAnsi="Garamond" w:cs="Times"/>
          <w:lang w:eastAsia="hu-HU"/>
        </w:rPr>
        <w:t>: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EF5CB2" w:rsidRPr="00630939" w:rsidRDefault="00EF5CB2" w:rsidP="0078138C">
      <w:pPr>
        <w:spacing w:after="20" w:line="240" w:lineRule="auto"/>
        <w:jc w:val="both"/>
        <w:rPr>
          <w:rFonts w:ascii="Garamond" w:eastAsia="Times New Roman" w:hAnsi="Garamond" w:cs="Times"/>
          <w:bCs/>
          <w:lang w:eastAsia="hu-HU"/>
        </w:rPr>
      </w:pPr>
    </w:p>
    <w:p w:rsidR="005E5AA8" w:rsidRPr="00630939" w:rsidRDefault="00D13083" w:rsidP="0078138C">
      <w:pPr>
        <w:spacing w:after="20" w:line="240" w:lineRule="auto"/>
        <w:jc w:val="both"/>
        <w:rPr>
          <w:rFonts w:ascii="Garamond" w:eastAsia="Times New Roman" w:hAnsi="Garamond" w:cs="Times"/>
          <w:bCs/>
          <w:lang w:eastAsia="hu-HU"/>
        </w:rPr>
      </w:pPr>
      <w:r w:rsidRPr="00630939">
        <w:rPr>
          <w:rFonts w:ascii="Garamond" w:eastAsia="Times New Roman" w:hAnsi="Garamond" w:cs="Times"/>
          <w:bCs/>
          <w:lang w:eastAsia="hu-HU"/>
        </w:rPr>
        <w:t xml:space="preserve">Az eljárást megindító felhívás az Európai Unió Hivatalos Lapjában 2012. június 23. napján </w:t>
      </w:r>
      <w:r w:rsidRPr="00630939">
        <w:rPr>
          <w:rFonts w:ascii="Garamond" w:eastAsia="Times New Roman" w:hAnsi="Garamond" w:cs="Times"/>
          <w:b/>
          <w:bCs/>
          <w:lang w:eastAsia="hu-HU"/>
        </w:rPr>
        <w:t xml:space="preserve">2012/S 119-197245 </w:t>
      </w:r>
      <w:r w:rsidRPr="00630939">
        <w:rPr>
          <w:rFonts w:ascii="Garamond" w:eastAsia="Times New Roman" w:hAnsi="Garamond" w:cs="Times"/>
          <w:bCs/>
          <w:lang w:eastAsia="hu-HU"/>
        </w:rPr>
        <w:t>számon,</w:t>
      </w:r>
      <w:r w:rsidRPr="00630939">
        <w:rPr>
          <w:rFonts w:ascii="Garamond" w:eastAsia="Times New Roman" w:hAnsi="Garamond" w:cs="Times New Roman"/>
          <w:lang w:eastAsia="hu-HU"/>
        </w:rPr>
        <w:t xml:space="preserve"> </w:t>
      </w:r>
      <w:r w:rsidRPr="00630939">
        <w:rPr>
          <w:rFonts w:ascii="Garamond" w:eastAsia="Times New Roman" w:hAnsi="Garamond" w:cs="Times"/>
          <w:bCs/>
          <w:lang w:eastAsia="hu-HU"/>
        </w:rPr>
        <w:t xml:space="preserve">illetve a Közbeszerzési Értesítőben 2012. június 27. napján </w:t>
      </w:r>
      <w:r w:rsidRPr="00630939">
        <w:rPr>
          <w:rFonts w:ascii="Garamond" w:eastAsia="Times New Roman" w:hAnsi="Garamond" w:cs="Times"/>
          <w:b/>
          <w:bCs/>
          <w:lang w:eastAsia="hu-HU"/>
        </w:rPr>
        <w:t>KÉ 9789/2012</w:t>
      </w:r>
      <w:r w:rsidRPr="00630939">
        <w:rPr>
          <w:rFonts w:ascii="Garamond" w:eastAsia="Times New Roman" w:hAnsi="Garamond" w:cs="Times"/>
          <w:bCs/>
          <w:lang w:eastAsia="hu-HU"/>
        </w:rPr>
        <w:t xml:space="preserve"> szám alatt jelent meg. Az eljárást megindító felhívás módosítása az Európai Unió Hivatalos Lapjában 2012. október 23. napján </w:t>
      </w:r>
      <w:r w:rsidRPr="00630939">
        <w:rPr>
          <w:rFonts w:ascii="Garamond" w:eastAsia="Times New Roman" w:hAnsi="Garamond" w:cs="Times"/>
          <w:b/>
          <w:bCs/>
          <w:lang w:eastAsia="hu-HU"/>
        </w:rPr>
        <w:t>2012/S 204-334728</w:t>
      </w:r>
      <w:r w:rsidRPr="00630939">
        <w:rPr>
          <w:rFonts w:ascii="Garamond" w:eastAsia="Times New Roman" w:hAnsi="Garamond" w:cs="Times"/>
          <w:bCs/>
          <w:lang w:eastAsia="hu-HU"/>
        </w:rPr>
        <w:t xml:space="preserve"> számon, illetve a Közbeszerzési Értesítőben 2012. október 26. napján </w:t>
      </w:r>
      <w:r w:rsidRPr="00630939">
        <w:rPr>
          <w:rFonts w:ascii="Garamond" w:eastAsia="Times New Roman" w:hAnsi="Garamond" w:cs="Times"/>
          <w:b/>
          <w:bCs/>
          <w:lang w:eastAsia="hu-HU"/>
        </w:rPr>
        <w:t>KÉ 16180/2012</w:t>
      </w:r>
      <w:r w:rsidRPr="00630939">
        <w:rPr>
          <w:rFonts w:ascii="Garamond" w:eastAsia="Times New Roman" w:hAnsi="Garamond" w:cs="Times"/>
          <w:bCs/>
          <w:lang w:eastAsia="hu-HU"/>
        </w:rPr>
        <w:t xml:space="preserve"> szám alatt jelent meg.</w:t>
      </w:r>
    </w:p>
    <w:p w:rsidR="00A1405E" w:rsidRPr="00630939" w:rsidRDefault="00A1405E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A1405E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7. a) Eredményes volt-e az eljárás:</w:t>
      </w:r>
      <w:r w:rsidR="00F915B3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EF5CB2" w:rsidRPr="00630939" w:rsidRDefault="00EF5CB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D13083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Az I. rész tekintetében</w:t>
      </w:r>
      <w:r w:rsidR="00A1405E" w:rsidRPr="00630939">
        <w:rPr>
          <w:rFonts w:ascii="Garamond" w:eastAsia="Times New Roman" w:hAnsi="Garamond" w:cs="Times"/>
          <w:lang w:eastAsia="hu-HU"/>
        </w:rPr>
        <w:t xml:space="preserve">: </w:t>
      </w:r>
      <w:r w:rsidR="002E3D67" w:rsidRPr="00630939">
        <w:rPr>
          <w:rFonts w:ascii="Garamond" w:eastAsia="Times New Roman" w:hAnsi="Garamond" w:cs="Times"/>
          <w:lang w:eastAsia="hu-HU"/>
        </w:rPr>
        <w:t>nem</w:t>
      </w:r>
    </w:p>
    <w:p w:rsidR="00F915B3" w:rsidRPr="00630939" w:rsidRDefault="002E3D67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 II. rész tekintetében: igen</w:t>
      </w:r>
    </w:p>
    <w:p w:rsidR="00A1405E" w:rsidRPr="00630939" w:rsidRDefault="00A1405E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EF5CB2" w:rsidRPr="00630939" w:rsidRDefault="005E5AA8" w:rsidP="0078138C">
      <w:pPr>
        <w:spacing w:after="20" w:line="240" w:lineRule="auto"/>
        <w:ind w:left="240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b)*</w:t>
      </w:r>
      <w:r w:rsidRPr="00630939">
        <w:rPr>
          <w:rFonts w:ascii="Garamond" w:eastAsia="Times New Roman" w:hAnsi="Garamond" w:cs="Times"/>
          <w:i/>
          <w:iCs/>
          <w:lang w:eastAsia="hu-HU"/>
        </w:rPr>
        <w:t xml:space="preserve"> </w:t>
      </w:r>
      <w:r w:rsidRPr="00630939">
        <w:rPr>
          <w:rFonts w:ascii="Garamond" w:eastAsia="Times New Roman" w:hAnsi="Garamond" w:cs="Times"/>
          <w:lang w:eastAsia="hu-HU"/>
        </w:rPr>
        <w:t>Eredménytelen eljárás esetén az eredménytelenség indoka, valamint a Kbt. 76. § (1) bekezdés d) pontja szerinti eredménytelenségi esetben a közbeszerzésre tervezett anyagi fedezet összege, és annak megadása, hogy az mikor és milyen okból került elvonásra, átcsoportosításra:</w:t>
      </w:r>
      <w:r w:rsidR="00885E63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EF5CB2" w:rsidRPr="00630939" w:rsidRDefault="00EF5CB2" w:rsidP="0078138C">
      <w:pPr>
        <w:spacing w:after="20" w:line="240" w:lineRule="auto"/>
        <w:ind w:left="240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885E63" w:rsidP="0078138C">
      <w:pPr>
        <w:spacing w:after="20" w:line="240" w:lineRule="auto"/>
        <w:ind w:left="240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Az eredménytel</w:t>
      </w:r>
      <w:r w:rsidR="00D13083" w:rsidRPr="00630939">
        <w:rPr>
          <w:rFonts w:ascii="Garamond" w:eastAsia="Times New Roman" w:hAnsi="Garamond" w:cs="Times"/>
          <w:lang w:eastAsia="hu-HU"/>
        </w:rPr>
        <w:t>enség indoka: az I. rész vonatkozásában</w:t>
      </w:r>
      <w:r w:rsidR="002E3D67" w:rsidRPr="00630939">
        <w:rPr>
          <w:rFonts w:ascii="Garamond" w:eastAsia="Times New Roman" w:hAnsi="Garamond" w:cs="Times"/>
          <w:lang w:eastAsia="hu-HU"/>
        </w:rPr>
        <w:t xml:space="preserve"> </w:t>
      </w:r>
      <w:r w:rsidR="00630939" w:rsidRPr="00630939">
        <w:rPr>
          <w:rFonts w:ascii="Garamond" w:eastAsia="Times New Roman" w:hAnsi="Garamond" w:cs="Times"/>
          <w:lang w:eastAsia="hu-HU"/>
        </w:rPr>
        <w:t>a Kbt. 76. § (1) a</w:t>
      </w:r>
      <w:r w:rsidRPr="00630939">
        <w:rPr>
          <w:rFonts w:ascii="Garamond" w:eastAsia="Times New Roman" w:hAnsi="Garamond" w:cs="Times"/>
          <w:lang w:eastAsia="hu-HU"/>
        </w:rPr>
        <w:t>) pontja</w:t>
      </w:r>
      <w:r w:rsidR="00630939" w:rsidRPr="00630939">
        <w:rPr>
          <w:rFonts w:ascii="Garamond" w:eastAsia="Times New Roman" w:hAnsi="Garamond" w:cs="Times"/>
          <w:lang w:eastAsia="hu-HU"/>
        </w:rPr>
        <w:t xml:space="preserve">, azaz nem nyújtottak be ajánlatot. </w:t>
      </w:r>
      <w:r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F915B3" w:rsidRPr="00630939" w:rsidRDefault="00F915B3" w:rsidP="0078138C">
      <w:pPr>
        <w:spacing w:after="20" w:line="240" w:lineRule="auto"/>
        <w:ind w:left="240"/>
        <w:jc w:val="both"/>
        <w:rPr>
          <w:rFonts w:ascii="Garamond" w:eastAsia="Times New Roman" w:hAnsi="Garamond" w:cs="Times"/>
          <w:lang w:eastAsia="hu-HU"/>
        </w:rPr>
      </w:pPr>
    </w:p>
    <w:p w:rsidR="00A1405E" w:rsidRPr="00630939" w:rsidRDefault="005E5AA8" w:rsidP="00A1405E">
      <w:pPr>
        <w:spacing w:after="20" w:line="240" w:lineRule="auto"/>
        <w:ind w:left="240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c)* Az eredménytelen eljárást követően indul-e új eljárás:</w:t>
      </w:r>
      <w:r w:rsidR="002E3D67" w:rsidRPr="00630939">
        <w:rPr>
          <w:rFonts w:ascii="Garamond" w:eastAsia="Times New Roman" w:hAnsi="Garamond" w:cs="Times"/>
          <w:lang w:eastAsia="hu-HU"/>
        </w:rPr>
        <w:t xml:space="preserve"> igen</w:t>
      </w:r>
    </w:p>
    <w:p w:rsidR="00A1405E" w:rsidRPr="00630939" w:rsidRDefault="00A1405E" w:rsidP="002E3D67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8. A benyújtott ajánlatok száma (részajánlat-tételi lehetőség esetén részenként):</w:t>
      </w:r>
      <w:r w:rsidR="00A1405E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2E3D67" w:rsidRPr="00630939" w:rsidRDefault="002E3D67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885E63" w:rsidRPr="00630939" w:rsidRDefault="00885E63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I.</w:t>
      </w:r>
      <w:r w:rsidR="00630939" w:rsidRPr="00630939">
        <w:rPr>
          <w:rFonts w:ascii="Garamond" w:eastAsia="Times New Roman" w:hAnsi="Garamond" w:cs="Times"/>
          <w:lang w:eastAsia="hu-HU"/>
        </w:rPr>
        <w:t xml:space="preserve"> rész: 0</w:t>
      </w:r>
      <w:r w:rsidR="002E3D67" w:rsidRPr="00630939">
        <w:rPr>
          <w:rFonts w:ascii="Garamond" w:eastAsia="Times New Roman" w:hAnsi="Garamond" w:cs="Times"/>
          <w:lang w:eastAsia="hu-HU"/>
        </w:rPr>
        <w:t xml:space="preserve"> </w:t>
      </w:r>
      <w:r w:rsidRPr="00630939">
        <w:rPr>
          <w:rFonts w:ascii="Garamond" w:eastAsia="Times New Roman" w:hAnsi="Garamond" w:cs="Times"/>
          <w:lang w:eastAsia="hu-HU"/>
        </w:rPr>
        <w:t>db</w:t>
      </w:r>
    </w:p>
    <w:p w:rsidR="005E5AA8" w:rsidRPr="00630939" w:rsidRDefault="0063093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II. rész: 1</w:t>
      </w:r>
      <w:r w:rsidR="002E3D67" w:rsidRPr="00630939">
        <w:rPr>
          <w:rFonts w:ascii="Garamond" w:eastAsia="Times New Roman" w:hAnsi="Garamond" w:cs="Times"/>
          <w:lang w:eastAsia="hu-HU"/>
        </w:rPr>
        <w:t xml:space="preserve"> </w:t>
      </w:r>
      <w:r w:rsidR="00885E63" w:rsidRPr="00630939">
        <w:rPr>
          <w:rFonts w:ascii="Garamond" w:eastAsia="Times New Roman" w:hAnsi="Garamond" w:cs="Times"/>
          <w:lang w:eastAsia="hu-HU"/>
        </w:rPr>
        <w:t>db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lastRenderedPageBreak/>
        <w:t>9. a) Az érvényes ajánlatot tevők neve, címe, alkalmasságuk indokolása és ajánlatuknak az értékelési szempont – az összességében legelőnyösebb ajánlat kiválasztása esetén annak részszempontjai – szerinti tartalmi eleme, elemei (részajánlat-tételi lehetőség esetén részenként):</w:t>
      </w:r>
    </w:p>
    <w:p w:rsidR="0078138C" w:rsidRPr="00630939" w:rsidRDefault="0078138C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2E3D67" w:rsidRPr="00630939" w:rsidRDefault="002E3D67" w:rsidP="002E3D6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630939">
        <w:rPr>
          <w:rFonts w:ascii="Garamond" w:eastAsia="Times New Roman" w:hAnsi="Garamond" w:cs="Times New Roman"/>
          <w:lang w:eastAsia="hu-HU"/>
        </w:rPr>
        <w:t>I. rész</w:t>
      </w:r>
      <w:r w:rsidR="00630939">
        <w:rPr>
          <w:rFonts w:ascii="Garamond" w:eastAsia="Times New Roman" w:hAnsi="Garamond" w:cs="Times New Roman"/>
          <w:lang w:eastAsia="hu-HU"/>
        </w:rPr>
        <w:t>:</w:t>
      </w:r>
    </w:p>
    <w:p w:rsidR="00630939" w:rsidRPr="00630939" w:rsidRDefault="00630939" w:rsidP="0063093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630939">
        <w:rPr>
          <w:rFonts w:ascii="Garamond" w:eastAsia="Times New Roman" w:hAnsi="Garamond" w:cs="Times New Roman"/>
          <w:lang w:eastAsia="hu-HU"/>
        </w:rPr>
        <w:t>-</w:t>
      </w:r>
    </w:p>
    <w:p w:rsidR="00630939" w:rsidRPr="00630939" w:rsidRDefault="00630939" w:rsidP="0063093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hu-HU"/>
        </w:rPr>
      </w:pPr>
    </w:p>
    <w:p w:rsidR="002E3D67" w:rsidRPr="00630939" w:rsidRDefault="002E3D67" w:rsidP="002E3D6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630939">
        <w:rPr>
          <w:rFonts w:ascii="Garamond" w:eastAsia="Times New Roman" w:hAnsi="Garamond" w:cs="Times New Roman"/>
          <w:lang w:eastAsia="hu-HU"/>
        </w:rPr>
        <w:t>II. rész</w:t>
      </w:r>
      <w:r w:rsidR="00630939">
        <w:rPr>
          <w:rFonts w:ascii="Garamond" w:eastAsia="Times New Roman" w:hAnsi="Garamond" w:cs="Times New Roman"/>
          <w:lang w:eastAsia="hu-HU"/>
        </w:rPr>
        <w:t>:</w:t>
      </w:r>
    </w:p>
    <w:p w:rsidR="00630939" w:rsidRPr="00630939" w:rsidRDefault="002E3D67" w:rsidP="002E3D67">
      <w:pPr>
        <w:widowControl w:val="0"/>
        <w:spacing w:after="0" w:line="240" w:lineRule="auto"/>
        <w:ind w:left="900"/>
        <w:jc w:val="both"/>
        <w:rPr>
          <w:rFonts w:ascii="Garamond" w:eastAsia="Times New Roman" w:hAnsi="Garamond" w:cs="Times New Roman"/>
          <w:lang w:eastAsia="hu-HU"/>
        </w:rPr>
      </w:pPr>
      <w:r w:rsidRPr="00630939">
        <w:rPr>
          <w:rFonts w:ascii="Garamond" w:eastAsia="Times New Roman" w:hAnsi="Garamond" w:cs="Times New Roman"/>
          <w:lang w:eastAsia="hu-HU"/>
        </w:rPr>
        <w:tab/>
      </w:r>
    </w:p>
    <w:p w:rsidR="002E3D67" w:rsidRPr="00630939" w:rsidRDefault="002E3D67" w:rsidP="002E3D67">
      <w:pPr>
        <w:widowControl w:val="0"/>
        <w:spacing w:after="0" w:line="240" w:lineRule="auto"/>
        <w:ind w:left="900"/>
        <w:jc w:val="both"/>
        <w:rPr>
          <w:rFonts w:ascii="Garamond" w:eastAsia="Times New Roman" w:hAnsi="Garamond" w:cs="Times New Roman"/>
          <w:bCs/>
          <w:lang w:eastAsia="hu-HU"/>
        </w:rPr>
      </w:pPr>
      <w:r w:rsidRPr="00630939">
        <w:rPr>
          <w:rFonts w:ascii="Garamond" w:eastAsia="Times New Roman" w:hAnsi="Garamond" w:cs="Times New Roman"/>
          <w:bCs/>
          <w:lang w:eastAsia="hu-HU"/>
        </w:rPr>
        <w:t>1. számú ajánlat: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1276"/>
      </w:tblGrid>
      <w:tr w:rsidR="00630939" w:rsidRPr="00630939" w:rsidTr="00630939">
        <w:trPr>
          <w:trHeight w:val="489"/>
        </w:trPr>
        <w:tc>
          <w:tcPr>
            <w:tcW w:w="2552" w:type="dxa"/>
            <w:vAlign w:val="center"/>
          </w:tcPr>
          <w:p w:rsidR="00630939" w:rsidRPr="00630939" w:rsidRDefault="00630939" w:rsidP="00630939">
            <w:pPr>
              <w:widowControl w:val="0"/>
              <w:spacing w:line="360" w:lineRule="auto"/>
              <w:rPr>
                <w:rFonts w:ascii="Garamond" w:eastAsia="Calibri" w:hAnsi="Garamond" w:cs="Times New Roman"/>
                <w:b/>
              </w:rPr>
            </w:pPr>
            <w:r w:rsidRPr="00630939">
              <w:rPr>
                <w:rFonts w:ascii="Garamond" w:eastAsia="Calibri" w:hAnsi="Garamond" w:cs="Times New Roman"/>
                <w:b/>
              </w:rPr>
              <w:t>Ajánlattevő neve:</w:t>
            </w:r>
          </w:p>
        </w:tc>
        <w:tc>
          <w:tcPr>
            <w:tcW w:w="6095" w:type="dxa"/>
            <w:gridSpan w:val="2"/>
            <w:vAlign w:val="center"/>
          </w:tcPr>
          <w:p w:rsidR="00630939" w:rsidRPr="00630939" w:rsidRDefault="00630939" w:rsidP="00630939">
            <w:pPr>
              <w:widowControl w:val="0"/>
              <w:spacing w:line="36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30939">
              <w:rPr>
                <w:rFonts w:ascii="Garamond" w:eastAsia="Calibri" w:hAnsi="Garamond" w:cs="Times New Roman"/>
                <w:b/>
              </w:rPr>
              <w:t xml:space="preserve">T-Systems Magyarország </w:t>
            </w:r>
            <w:proofErr w:type="spellStart"/>
            <w:r w:rsidRPr="00630939">
              <w:rPr>
                <w:rFonts w:ascii="Garamond" w:eastAsia="Calibri" w:hAnsi="Garamond" w:cs="Times New Roman"/>
                <w:b/>
              </w:rPr>
              <w:t>Zrt</w:t>
            </w:r>
            <w:proofErr w:type="spellEnd"/>
            <w:r w:rsidRPr="00630939">
              <w:rPr>
                <w:rFonts w:ascii="Garamond" w:eastAsia="Calibri" w:hAnsi="Garamond" w:cs="Times New Roman"/>
                <w:b/>
              </w:rPr>
              <w:t>.</w:t>
            </w:r>
          </w:p>
        </w:tc>
      </w:tr>
      <w:tr w:rsidR="00630939" w:rsidRPr="00630939" w:rsidTr="00630939">
        <w:trPr>
          <w:trHeight w:val="489"/>
        </w:trPr>
        <w:tc>
          <w:tcPr>
            <w:tcW w:w="2552" w:type="dxa"/>
            <w:vAlign w:val="center"/>
          </w:tcPr>
          <w:p w:rsidR="00630939" w:rsidRPr="00630939" w:rsidRDefault="00630939" w:rsidP="00630939">
            <w:pPr>
              <w:widowControl w:val="0"/>
              <w:spacing w:line="360" w:lineRule="auto"/>
              <w:rPr>
                <w:rFonts w:ascii="Garamond" w:eastAsia="Calibri" w:hAnsi="Garamond" w:cs="Times New Roman"/>
                <w:b/>
              </w:rPr>
            </w:pPr>
            <w:r w:rsidRPr="00630939">
              <w:rPr>
                <w:rFonts w:ascii="Garamond" w:eastAsia="Calibri" w:hAnsi="Garamond" w:cs="Times New Roman"/>
                <w:b/>
              </w:rPr>
              <w:t>Székhelye:</w:t>
            </w:r>
          </w:p>
        </w:tc>
        <w:tc>
          <w:tcPr>
            <w:tcW w:w="6095" w:type="dxa"/>
            <w:gridSpan w:val="2"/>
            <w:vAlign w:val="center"/>
          </w:tcPr>
          <w:p w:rsidR="00630939" w:rsidRPr="00630939" w:rsidRDefault="00630939" w:rsidP="00630939">
            <w:pPr>
              <w:widowControl w:val="0"/>
              <w:spacing w:line="36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30939">
              <w:rPr>
                <w:rFonts w:ascii="Garamond" w:eastAsia="Calibri" w:hAnsi="Garamond" w:cs="Times New Roman"/>
                <w:b/>
              </w:rPr>
              <w:t>1117 Budapest, Budafoki út 56.</w:t>
            </w:r>
          </w:p>
        </w:tc>
      </w:tr>
      <w:tr w:rsidR="00630939" w:rsidRPr="00630939" w:rsidTr="00630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52" w:type="dxa"/>
            <w:vAlign w:val="center"/>
          </w:tcPr>
          <w:p w:rsidR="00630939" w:rsidRPr="00630939" w:rsidRDefault="00630939" w:rsidP="00630939">
            <w:pPr>
              <w:widowControl w:val="0"/>
              <w:autoSpaceDE w:val="0"/>
              <w:autoSpaceDN w:val="0"/>
              <w:spacing w:line="360" w:lineRule="auto"/>
              <w:rPr>
                <w:rFonts w:ascii="Garamond" w:eastAsia="Calibri" w:hAnsi="Garamond" w:cs="Arial"/>
              </w:rPr>
            </w:pPr>
            <w:r w:rsidRPr="00630939">
              <w:rPr>
                <w:rFonts w:ascii="Garamond" w:eastAsia="Calibri" w:hAnsi="Garamond" w:cs="Arial"/>
              </w:rPr>
              <w:t>Ajánlati ár (nettó Ft)</w:t>
            </w:r>
          </w:p>
        </w:tc>
        <w:tc>
          <w:tcPr>
            <w:tcW w:w="4819" w:type="dxa"/>
            <w:vAlign w:val="center"/>
          </w:tcPr>
          <w:p w:rsidR="00630939" w:rsidRPr="00630939" w:rsidRDefault="00630939" w:rsidP="00630939">
            <w:pPr>
              <w:widowControl w:val="0"/>
              <w:spacing w:line="360" w:lineRule="auto"/>
              <w:jc w:val="center"/>
              <w:rPr>
                <w:rFonts w:ascii="Garamond" w:eastAsia="Calibri" w:hAnsi="Garamond" w:cs="Times New Roman"/>
              </w:rPr>
            </w:pPr>
            <w:r w:rsidRPr="00630939">
              <w:rPr>
                <w:rFonts w:ascii="Garamond" w:eastAsia="Calibri" w:hAnsi="Garamond" w:cs="Times New Roman"/>
              </w:rPr>
              <w:t>398 500 000</w:t>
            </w:r>
          </w:p>
        </w:tc>
        <w:tc>
          <w:tcPr>
            <w:tcW w:w="1276" w:type="dxa"/>
            <w:vAlign w:val="center"/>
          </w:tcPr>
          <w:p w:rsidR="00630939" w:rsidRPr="00630939" w:rsidRDefault="00630939" w:rsidP="00630939">
            <w:pPr>
              <w:widowControl w:val="0"/>
              <w:spacing w:line="360" w:lineRule="auto"/>
              <w:jc w:val="center"/>
              <w:rPr>
                <w:rFonts w:ascii="Garamond" w:eastAsia="Calibri" w:hAnsi="Garamond" w:cs="Times New Roman"/>
              </w:rPr>
            </w:pPr>
            <w:r w:rsidRPr="00630939">
              <w:rPr>
                <w:rFonts w:ascii="Garamond" w:eastAsia="Calibri" w:hAnsi="Garamond" w:cs="Times New Roman"/>
              </w:rPr>
              <w:t>Ft</w:t>
            </w:r>
          </w:p>
        </w:tc>
      </w:tr>
    </w:tbl>
    <w:p w:rsidR="002E3D67" w:rsidRPr="00630939" w:rsidRDefault="002E3D67" w:rsidP="002E3D67">
      <w:pPr>
        <w:widowControl w:val="0"/>
        <w:spacing w:after="0" w:line="240" w:lineRule="auto"/>
        <w:ind w:left="900"/>
        <w:jc w:val="both"/>
        <w:rPr>
          <w:rFonts w:ascii="Garamond" w:eastAsia="Times New Roman" w:hAnsi="Garamond" w:cs="Times New Roman"/>
          <w:bCs/>
          <w:lang w:eastAsia="hu-HU"/>
        </w:rPr>
      </w:pPr>
    </w:p>
    <w:p w:rsidR="001F59E4" w:rsidRPr="00630939" w:rsidRDefault="002E3D67" w:rsidP="002E3D67">
      <w:pPr>
        <w:tabs>
          <w:tab w:val="left" w:pos="1485"/>
        </w:tabs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630939">
        <w:rPr>
          <w:rFonts w:ascii="Garamond" w:eastAsia="Times New Roman" w:hAnsi="Garamond" w:cs="Times New Roman"/>
          <w:bCs/>
          <w:lang w:eastAsia="hu-HU"/>
        </w:rPr>
        <w:tab/>
      </w:r>
    </w:p>
    <w:p w:rsidR="001F59E4" w:rsidRPr="00630939" w:rsidRDefault="00630939" w:rsidP="001F59E4">
      <w:pPr>
        <w:spacing w:after="0" w:line="240" w:lineRule="auto"/>
        <w:jc w:val="both"/>
        <w:rPr>
          <w:rFonts w:ascii="Garamond" w:eastAsia="Calibri" w:hAnsi="Garamond" w:cs="Garamond"/>
          <w:bCs/>
          <w:i/>
          <w:u w:val="single"/>
        </w:rPr>
      </w:pPr>
      <w:r>
        <w:rPr>
          <w:rFonts w:ascii="Garamond" w:hAnsi="Garamond"/>
          <w:iCs/>
        </w:rPr>
        <w:t>A</w:t>
      </w:r>
      <w:r w:rsidR="001F59E4" w:rsidRPr="00630939">
        <w:rPr>
          <w:rFonts w:ascii="Garamond" w:hAnsi="Garamond"/>
          <w:iCs/>
        </w:rPr>
        <w:t xml:space="preserve"> </w:t>
      </w:r>
      <w:r w:rsidRPr="00630939">
        <w:rPr>
          <w:rFonts w:ascii="Garamond" w:hAnsi="Garamond" w:cs="Garamond"/>
          <w:b/>
        </w:rPr>
        <w:t xml:space="preserve">T-Systems Magyarország </w:t>
      </w:r>
      <w:proofErr w:type="spellStart"/>
      <w:r w:rsidRPr="00630939">
        <w:rPr>
          <w:rFonts w:ascii="Garamond" w:hAnsi="Garamond" w:cs="Garamond"/>
          <w:b/>
        </w:rPr>
        <w:t>Zrt</w:t>
      </w:r>
      <w:proofErr w:type="spellEnd"/>
      <w:r w:rsidRPr="00630939">
        <w:rPr>
          <w:rFonts w:ascii="Garamond" w:hAnsi="Garamond" w:cs="Garamond"/>
          <w:b/>
        </w:rPr>
        <w:t>.</w:t>
      </w:r>
      <w:r w:rsidRPr="00630939">
        <w:rPr>
          <w:rFonts w:ascii="Garamond" w:hAnsi="Garamond" w:cs="Garamond"/>
        </w:rPr>
        <w:t xml:space="preserve"> (1117 Budapest, Budafoki út 56.)</w:t>
      </w:r>
      <w:r w:rsidR="001F59E4" w:rsidRPr="00630939">
        <w:rPr>
          <w:rFonts w:ascii="Garamond" w:eastAsia="Calibri" w:hAnsi="Garamond" w:cs="Garamond"/>
          <w:bCs/>
        </w:rPr>
        <w:t xml:space="preserve"> </w:t>
      </w:r>
      <w:r w:rsidR="001F59E4" w:rsidRPr="00630939">
        <w:rPr>
          <w:rFonts w:ascii="Garamond" w:hAnsi="Garamond"/>
          <w:iCs/>
        </w:rPr>
        <w:t>ajánlattevő az ajánlati felhívásban meghatározott valamennyi tartalmi és formai követelménynek, illetve pénzügyi és műszaki alkalmasságnak megfelelő ajánlatot adott</w:t>
      </w:r>
      <w:r w:rsidR="000F01C1" w:rsidRPr="00630939">
        <w:rPr>
          <w:rFonts w:ascii="Garamond" w:hAnsi="Garamond"/>
          <w:iCs/>
        </w:rPr>
        <w:t xml:space="preserve"> a jogi kizáró okok hatálya alatt nem áll</w:t>
      </w:r>
      <w:r w:rsidR="001F59E4" w:rsidRPr="00630939">
        <w:rPr>
          <w:rFonts w:ascii="Garamond" w:hAnsi="Garamond"/>
          <w:iCs/>
        </w:rPr>
        <w:t>.</w:t>
      </w:r>
    </w:p>
    <w:p w:rsidR="004914DC" w:rsidRPr="00630939" w:rsidRDefault="004914DC" w:rsidP="002E3D67">
      <w:pPr>
        <w:tabs>
          <w:tab w:val="left" w:pos="1485"/>
        </w:tabs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0F01C1" w:rsidRPr="00630939" w:rsidRDefault="000F01C1" w:rsidP="00630939">
      <w:pPr>
        <w:tabs>
          <w:tab w:val="left" w:pos="1485"/>
        </w:tabs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B847EF" w:rsidRPr="00630939" w:rsidRDefault="005E5AA8" w:rsidP="001F59E4">
      <w:pPr>
        <w:spacing w:after="3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b)**</w:t>
      </w:r>
      <w:r w:rsidRPr="00630939">
        <w:rPr>
          <w:rFonts w:ascii="Garamond" w:eastAsia="Times New Roman" w:hAnsi="Garamond" w:cs="Times"/>
          <w:i/>
          <w:iCs/>
          <w:lang w:eastAsia="hu-HU"/>
        </w:rPr>
        <w:t xml:space="preserve"> </w:t>
      </w:r>
      <w:r w:rsidRPr="00630939">
        <w:rPr>
          <w:rFonts w:ascii="Garamond" w:eastAsia="Times New Roman" w:hAnsi="Garamond" w:cs="Times"/>
          <w:lang w:eastAsia="hu-HU"/>
        </w:rPr>
        <w:t>Az a)</w:t>
      </w:r>
      <w:r w:rsidRPr="00630939">
        <w:rPr>
          <w:rFonts w:ascii="Garamond" w:eastAsia="Times New Roman" w:hAnsi="Garamond" w:cs="Times"/>
          <w:i/>
          <w:iCs/>
          <w:lang w:eastAsia="hu-HU"/>
        </w:rPr>
        <w:t xml:space="preserve"> </w:t>
      </w:r>
      <w:r w:rsidRPr="00630939">
        <w:rPr>
          <w:rFonts w:ascii="Garamond" w:eastAsia="Times New Roman" w:hAnsi="Garamond" w:cs="Times"/>
          <w:lang w:eastAsia="hu-HU"/>
        </w:rPr>
        <w:t>pont szerinti ajánlatok értékelése a következő táblázatba foglalva (részajánlat-tételi lehetőség esetén részenként):</w:t>
      </w:r>
      <w:r w:rsidR="0078138C" w:rsidRPr="00630939">
        <w:rPr>
          <w:rFonts w:ascii="Garamond" w:eastAsia="Times New Roman" w:hAnsi="Garamond" w:cs="Times"/>
          <w:lang w:eastAsia="hu-HU"/>
        </w:rPr>
        <w:t xml:space="preserve"> </w:t>
      </w:r>
      <w:r w:rsidR="002E3D67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ind w:firstLine="284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c)** Az összességében legelőnyösebb ajánlat kiválasztása esetén az értékelés során adható pontszám alsó és felső határának megadása:</w:t>
      </w:r>
      <w:r w:rsidR="00323940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F915B3" w:rsidRPr="00630939" w:rsidRDefault="00F915B3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ind w:firstLine="284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d)** Az összességében legelőnyösebb ajánlat kiválasztása esetén annak a módszernek (módszereknek) az ismertetése, amellyel az ajánlatkérő megadta az ajánlatok részszempontok szerinti tartalmi elemeinek értékelése során a ponthatárok közötti pontszámot:</w:t>
      </w:r>
      <w:r w:rsidR="00A07400" w:rsidRPr="00630939">
        <w:rPr>
          <w:rFonts w:ascii="Garamond" w:eastAsia="Times New Roman" w:hAnsi="Garamond" w:cs="Times"/>
          <w:lang w:eastAsia="hu-HU"/>
        </w:rPr>
        <w:t xml:space="preserve"> </w:t>
      </w:r>
      <w:r w:rsidR="00323940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10. Az érvénytelen ajánlatot tevők neve, címe és az érvénytelenség indoka:</w:t>
      </w:r>
      <w:r w:rsidR="00630939">
        <w:rPr>
          <w:rFonts w:ascii="Garamond" w:eastAsia="Times New Roman" w:hAnsi="Garamond" w:cs="Times"/>
          <w:lang w:eastAsia="hu-HU"/>
        </w:rPr>
        <w:t xml:space="preserve"> -</w:t>
      </w:r>
    </w:p>
    <w:p w:rsidR="001834F2" w:rsidRPr="00630939" w:rsidRDefault="001834F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D765A5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11. a) Eredményes eljárás esetén a nyertes ajánlattevő neve, címe, az ellenszolgáltatás összege és ajánlata kiválasztásának indokai:</w:t>
      </w:r>
    </w:p>
    <w:p w:rsidR="001834F2" w:rsidRPr="00630939" w:rsidRDefault="001834F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1834F2" w:rsidRPr="00630939" w:rsidRDefault="00E4703E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I</w:t>
      </w:r>
      <w:r w:rsidR="00D765A5" w:rsidRPr="00630939">
        <w:rPr>
          <w:rFonts w:ascii="Garamond" w:eastAsia="Times New Roman" w:hAnsi="Garamond" w:cs="Times"/>
          <w:lang w:eastAsia="hu-HU"/>
        </w:rPr>
        <w:t>I. rész:</w:t>
      </w:r>
    </w:p>
    <w:p w:rsidR="00574529" w:rsidRDefault="00574529" w:rsidP="0078138C">
      <w:pPr>
        <w:spacing w:after="20" w:line="240" w:lineRule="auto"/>
        <w:jc w:val="both"/>
        <w:rPr>
          <w:rFonts w:ascii="Garamond" w:hAnsi="Garamond"/>
        </w:rPr>
      </w:pPr>
      <w:r w:rsidRPr="00C21A64">
        <w:rPr>
          <w:rFonts w:ascii="Garamond" w:hAnsi="Garamond"/>
          <w:b/>
        </w:rPr>
        <w:t xml:space="preserve">T-Systems Magyarország </w:t>
      </w:r>
      <w:proofErr w:type="spellStart"/>
      <w:r w:rsidRPr="00C21A64">
        <w:rPr>
          <w:rFonts w:ascii="Garamond" w:hAnsi="Garamond"/>
          <w:b/>
        </w:rPr>
        <w:t>Zrt</w:t>
      </w:r>
      <w:proofErr w:type="spellEnd"/>
      <w:r w:rsidRPr="00C21A64">
        <w:rPr>
          <w:rFonts w:ascii="Garamond" w:hAnsi="Garamond"/>
          <w:b/>
        </w:rPr>
        <w:t>.</w:t>
      </w:r>
      <w:r w:rsidRPr="00C21A64">
        <w:rPr>
          <w:rFonts w:ascii="Garamond" w:hAnsi="Garamond"/>
        </w:rPr>
        <w:t xml:space="preserve"> (1117 Budapest, Budafoki út 56.)</w:t>
      </w:r>
    </w:p>
    <w:p w:rsidR="00E4703E" w:rsidRPr="00574529" w:rsidRDefault="00E4703E" w:rsidP="0078138C">
      <w:pPr>
        <w:spacing w:after="20" w:line="240" w:lineRule="auto"/>
        <w:jc w:val="both"/>
        <w:rPr>
          <w:rFonts w:ascii="Garamond" w:eastAsia="Times New Roman" w:hAnsi="Garamond" w:cs="Times"/>
          <w:b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Az ellenszolgáltatás összege: </w:t>
      </w:r>
      <w:r w:rsidRPr="00574529">
        <w:rPr>
          <w:rFonts w:ascii="Garamond" w:eastAsia="Times New Roman" w:hAnsi="Garamond" w:cs="Times"/>
          <w:b/>
          <w:lang w:eastAsia="hu-HU"/>
        </w:rPr>
        <w:t xml:space="preserve">nettó </w:t>
      </w:r>
      <w:r w:rsidR="00574529" w:rsidRPr="00574529">
        <w:rPr>
          <w:rFonts w:ascii="Garamond" w:eastAsia="Times New Roman" w:hAnsi="Garamond" w:cs="Times"/>
          <w:b/>
          <w:lang w:eastAsia="hu-HU"/>
        </w:rPr>
        <w:t>398.500.000</w:t>
      </w:r>
      <w:r w:rsidRPr="00574529">
        <w:rPr>
          <w:rFonts w:ascii="Garamond" w:eastAsia="Times New Roman" w:hAnsi="Garamond" w:cs="Times"/>
          <w:b/>
          <w:lang w:eastAsia="hu-HU"/>
        </w:rPr>
        <w:t>.- Ft</w:t>
      </w:r>
    </w:p>
    <w:p w:rsidR="00D765A5" w:rsidRPr="00630939" w:rsidRDefault="00F915B3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Az érvényes ajánlatot tevő ajánlattevők közül</w:t>
      </w:r>
      <w:r w:rsidR="008627EA" w:rsidRPr="00630939">
        <w:rPr>
          <w:rFonts w:ascii="Garamond" w:eastAsia="Times New Roman" w:hAnsi="Garamond" w:cs="Times"/>
          <w:lang w:eastAsia="hu-HU"/>
        </w:rPr>
        <w:t xml:space="preserve"> </w:t>
      </w:r>
      <w:r w:rsidR="00E4703E" w:rsidRPr="00630939">
        <w:rPr>
          <w:rFonts w:ascii="Garamond" w:eastAsia="Times New Roman" w:hAnsi="Garamond" w:cs="Times"/>
          <w:lang w:eastAsia="hu-HU"/>
        </w:rPr>
        <w:t>a legalacsonyabb összegű ellenszolg</w:t>
      </w:r>
      <w:r w:rsidR="00574529">
        <w:rPr>
          <w:rFonts w:ascii="Garamond" w:eastAsia="Times New Roman" w:hAnsi="Garamond" w:cs="Times"/>
          <w:lang w:eastAsia="hu-HU"/>
        </w:rPr>
        <w:t>áltatást tartalmazó ajánlatot a II. rész vonatkozásában a</w:t>
      </w:r>
      <w:r w:rsidR="00E4703E" w:rsidRPr="00630939">
        <w:rPr>
          <w:rFonts w:ascii="Garamond" w:eastAsia="Times New Roman" w:hAnsi="Garamond" w:cs="Times"/>
          <w:lang w:eastAsia="hu-HU"/>
        </w:rPr>
        <w:t xml:space="preserve"> </w:t>
      </w:r>
      <w:r w:rsidR="00574529" w:rsidRPr="00C21A64">
        <w:rPr>
          <w:rFonts w:ascii="Garamond" w:hAnsi="Garamond"/>
          <w:b/>
        </w:rPr>
        <w:t xml:space="preserve">T-Systems Magyarország </w:t>
      </w:r>
      <w:proofErr w:type="spellStart"/>
      <w:r w:rsidR="00574529" w:rsidRPr="00C21A64">
        <w:rPr>
          <w:rFonts w:ascii="Garamond" w:hAnsi="Garamond"/>
          <w:b/>
        </w:rPr>
        <w:t>Zrt</w:t>
      </w:r>
      <w:proofErr w:type="spellEnd"/>
      <w:r w:rsidR="00574529" w:rsidRPr="00C21A64">
        <w:rPr>
          <w:rFonts w:ascii="Garamond" w:hAnsi="Garamond"/>
          <w:b/>
        </w:rPr>
        <w:t>.</w:t>
      </w:r>
      <w:r w:rsidR="00574529" w:rsidRPr="00C21A64">
        <w:rPr>
          <w:rFonts w:ascii="Garamond" w:hAnsi="Garamond"/>
        </w:rPr>
        <w:t xml:space="preserve"> (1117 Budapest, Budafoki út 56.)</w:t>
      </w:r>
      <w:r w:rsidR="00A63BB3" w:rsidRPr="00630939">
        <w:rPr>
          <w:rFonts w:ascii="Garamond" w:eastAsia="Times New Roman" w:hAnsi="Garamond" w:cs="Times"/>
          <w:lang w:eastAsia="hu-HU"/>
        </w:rPr>
        <w:t xml:space="preserve"> </w:t>
      </w:r>
      <w:r w:rsidR="00514BAA" w:rsidRPr="00630939">
        <w:rPr>
          <w:rFonts w:ascii="Garamond" w:eastAsia="Times New Roman" w:hAnsi="Garamond" w:cs="Times"/>
          <w:lang w:eastAsia="hu-HU"/>
        </w:rPr>
        <w:t>ajánlatevő tette.</w:t>
      </w:r>
    </w:p>
    <w:p w:rsidR="00E4703E" w:rsidRPr="00630939" w:rsidRDefault="00E4703E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1834F2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b)*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nyertes ajánlatot követő legkedvezőbb ajánlatot tevő neve, címe, az ellenszolgáltatás összege és ajánlata kiválasztásának indokai:</w:t>
      </w:r>
      <w:r w:rsidR="00514BAA" w:rsidRPr="00630939">
        <w:rPr>
          <w:rFonts w:ascii="Garamond" w:eastAsia="Times New Roman" w:hAnsi="Garamond" w:cs="Times"/>
          <w:lang w:eastAsia="hu-HU"/>
        </w:rPr>
        <w:t>-</w:t>
      </w:r>
    </w:p>
    <w:p w:rsidR="00F864EA" w:rsidRPr="00630939" w:rsidRDefault="00F864EA" w:rsidP="005B1978">
      <w:pPr>
        <w:spacing w:after="20" w:line="240" w:lineRule="auto"/>
        <w:ind w:firstLine="480"/>
        <w:jc w:val="both"/>
        <w:rPr>
          <w:rFonts w:ascii="Garamond" w:eastAsia="Times New Roman" w:hAnsi="Garamond" w:cs="Times"/>
          <w:lang w:eastAsia="hu-HU"/>
        </w:rPr>
      </w:pPr>
    </w:p>
    <w:p w:rsidR="00F864EA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12. * A közbeszerzésnek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az(</w:t>
      </w:r>
      <w:proofErr w:type="gramEnd"/>
      <w:r w:rsidRPr="00630939">
        <w:rPr>
          <w:rFonts w:ascii="Garamond" w:eastAsia="Times New Roman" w:hAnsi="Garamond" w:cs="Times"/>
          <w:lang w:eastAsia="hu-HU"/>
        </w:rPr>
        <w:t>ok) a része(i), amely(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ek</w:t>
      </w:r>
      <w:proofErr w:type="spellEnd"/>
      <w:r w:rsidRPr="00630939">
        <w:rPr>
          <w:rFonts w:ascii="Garamond" w:eastAsia="Times New Roman" w:hAnsi="Garamond" w:cs="Times"/>
          <w:lang w:eastAsia="hu-HU"/>
        </w:rPr>
        <w:t>)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nek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teljesítéséhez az ajánlattevő alv</w:t>
      </w:r>
      <w:r w:rsidR="001834F2" w:rsidRPr="00630939">
        <w:rPr>
          <w:rFonts w:ascii="Garamond" w:eastAsia="Times New Roman" w:hAnsi="Garamond" w:cs="Times"/>
          <w:lang w:eastAsia="hu-HU"/>
        </w:rPr>
        <w:t>állalkozót kíván igénybe venni:</w:t>
      </w:r>
    </w:p>
    <w:p w:rsidR="00574529" w:rsidRDefault="0057452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74529" w:rsidRDefault="0057452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74529" w:rsidRDefault="0057452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74529" w:rsidRPr="00630939" w:rsidRDefault="0057452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>
        <w:rPr>
          <w:rFonts w:ascii="Garamond" w:eastAsia="Times New Roman" w:hAnsi="Garamond" w:cs="Times"/>
          <w:lang w:eastAsia="hu-HU"/>
        </w:rPr>
        <w:lastRenderedPageBreak/>
        <w:t>II. rész:</w:t>
      </w:r>
    </w:p>
    <w:p w:rsidR="00514BAA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)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A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n</w:t>
      </w:r>
      <w:r w:rsidR="00574529">
        <w:rPr>
          <w:rFonts w:ascii="Garamond" w:eastAsia="Times New Roman" w:hAnsi="Garamond" w:cs="Times"/>
          <w:lang w:eastAsia="hu-HU"/>
        </w:rPr>
        <w:t>yertes ajánlattevő ajánlatában:</w:t>
      </w:r>
    </w:p>
    <w:p w:rsidR="00574529" w:rsidRDefault="0057452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proofErr w:type="gramStart"/>
      <w:r>
        <w:rPr>
          <w:rFonts w:ascii="Garamond" w:eastAsia="Times New Roman" w:hAnsi="Garamond" w:cs="Times"/>
          <w:lang w:eastAsia="hu-HU"/>
        </w:rPr>
        <w:t>járműszerelés</w:t>
      </w:r>
      <w:proofErr w:type="gramEnd"/>
      <w:r>
        <w:rPr>
          <w:rFonts w:ascii="Garamond" w:eastAsia="Times New Roman" w:hAnsi="Garamond" w:cs="Times"/>
          <w:lang w:eastAsia="hu-HU"/>
        </w:rPr>
        <w:t>, megállóhelyi és pályaudvari kivitelezési munkák.</w:t>
      </w:r>
    </w:p>
    <w:p w:rsidR="00574529" w:rsidRPr="00630939" w:rsidRDefault="00574529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b) *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nyertes ajánlatot követő legkedvezőbb ajánlatot tevő ajánlatában:</w:t>
      </w:r>
      <w:r w:rsidR="00514BAA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E4703E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13.* A 12. pont szerinti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rész(</w:t>
      </w:r>
      <w:proofErr w:type="spellStart"/>
      <w:proofErr w:type="gramEnd"/>
      <w:r w:rsidRPr="00630939">
        <w:rPr>
          <w:rFonts w:ascii="Garamond" w:eastAsia="Times New Roman" w:hAnsi="Garamond" w:cs="Times"/>
          <w:lang w:eastAsia="hu-HU"/>
        </w:rPr>
        <w:t>ek</w:t>
      </w:r>
      <w:proofErr w:type="spellEnd"/>
      <w:r w:rsidRPr="00630939">
        <w:rPr>
          <w:rFonts w:ascii="Garamond" w:eastAsia="Times New Roman" w:hAnsi="Garamond" w:cs="Times"/>
          <w:lang w:eastAsia="hu-HU"/>
        </w:rPr>
        <w:t>) tekintetében a közbeszerzés értékének tíz százalékát meghaladó mértékben igénybe venni kívánt alvállalkozó(k), valamint a közbeszerzésnek az a százalékos aránya, amelynek teljesítésében a megjelölt alvállalkozók közre fognak működni:</w:t>
      </w:r>
    </w:p>
    <w:p w:rsidR="00E4703E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)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A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nyertes ajánlattevő ajánlatában:</w:t>
      </w:r>
      <w:r w:rsidR="003478A1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b) *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nyertes ajánlatot követő legkedvezőbb ajánlatot tevő ajánlatában:</w:t>
      </w:r>
      <w:r w:rsidR="003478A1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472430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14. * Az alkalmasság igazolásában részt vevő szervezetek, és azon alkalmassági követelmények megjelölése, amelyek igazolása érdekében az ajánlattevő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ezen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szervezet erőforrásaira (is) támaszkodik:</w:t>
      </w:r>
    </w:p>
    <w:p w:rsidR="00472430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) </w:t>
      </w:r>
      <w:proofErr w:type="spellStart"/>
      <w:r w:rsidRPr="00630939">
        <w:rPr>
          <w:rFonts w:ascii="Garamond" w:eastAsia="Times New Roman" w:hAnsi="Garamond" w:cs="Times"/>
          <w:lang w:eastAsia="hu-HU"/>
        </w:rPr>
        <w:t>A</w:t>
      </w:r>
      <w:proofErr w:type="spellEnd"/>
      <w:r w:rsidRPr="00630939">
        <w:rPr>
          <w:rFonts w:ascii="Garamond" w:eastAsia="Times New Roman" w:hAnsi="Garamond" w:cs="Times"/>
          <w:lang w:eastAsia="hu-HU"/>
        </w:rPr>
        <w:t xml:space="preserve"> nyertes ajánlattevő ajánlatában:</w:t>
      </w:r>
      <w:r w:rsidR="003478A1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b) *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nyertes ajánlatot követő legkedvezőbb ajánlatot tevő ajánlatában:</w:t>
      </w:r>
      <w:r w:rsidR="003478A1" w:rsidRPr="00630939">
        <w:rPr>
          <w:rFonts w:ascii="Garamond" w:eastAsia="Times New Roman" w:hAnsi="Garamond" w:cs="Times"/>
          <w:lang w:eastAsia="hu-HU"/>
        </w:rPr>
        <w:t>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15. a) </w:t>
      </w:r>
      <w:proofErr w:type="spellStart"/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spellEnd"/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szerződéskötési tilalmi időszak [Kbt. 124. § (6) bekezdés] kezdőnapja:</w:t>
      </w:r>
    </w:p>
    <w:p w:rsidR="00606952" w:rsidRPr="00630939" w:rsidRDefault="0060695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 Kbt. 124. § (8) bekezdés a) pontjában foglaltak alapján nem áll fenn szerződéskötési tilalmi időszak.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 xml:space="preserve">b) </w:t>
      </w:r>
      <w:proofErr w:type="gramStart"/>
      <w:r w:rsidRPr="00630939">
        <w:rPr>
          <w:rFonts w:ascii="Garamond" w:eastAsia="Times New Roman" w:hAnsi="Garamond" w:cs="Times"/>
          <w:lang w:eastAsia="hu-HU"/>
        </w:rPr>
        <w:t>A</w:t>
      </w:r>
      <w:proofErr w:type="gramEnd"/>
      <w:r w:rsidRPr="00630939">
        <w:rPr>
          <w:rFonts w:ascii="Garamond" w:eastAsia="Times New Roman" w:hAnsi="Garamond" w:cs="Times"/>
          <w:lang w:eastAsia="hu-HU"/>
        </w:rPr>
        <w:t xml:space="preserve"> szerződéskötési tilalmi időszak [Kbt. 124. § (6) bekezdés] utolsó napja:</w:t>
      </w:r>
      <w:r w:rsidR="00F864EA" w:rsidRPr="00630939">
        <w:rPr>
          <w:rFonts w:ascii="Garamond" w:eastAsia="Times New Roman" w:hAnsi="Garamond" w:cs="Times"/>
          <w:lang w:eastAsia="hu-HU"/>
        </w:rPr>
        <w:t xml:space="preserve"> </w:t>
      </w:r>
    </w:p>
    <w:p w:rsidR="005E5AA8" w:rsidRPr="00630939" w:rsidRDefault="0060695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A Kbt. 124. § (8) bekezdés a) pontjában foglaltak alapján nem áll fenn szerződéskötési tilalmi időszak.</w:t>
      </w:r>
    </w:p>
    <w:p w:rsidR="00606952" w:rsidRPr="00630939" w:rsidRDefault="00606952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16. Az összegezés elkészítésének időpontja: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</w:t>
      </w:r>
      <w:r w:rsidR="0002282B">
        <w:rPr>
          <w:rFonts w:ascii="Garamond" w:eastAsia="Times New Roman" w:hAnsi="Garamond" w:cs="Times"/>
          <w:lang w:eastAsia="hu-HU"/>
        </w:rPr>
        <w:t>2012. december 17</w:t>
      </w:r>
      <w:r w:rsidR="00E21C4A" w:rsidRPr="00630939">
        <w:rPr>
          <w:rFonts w:ascii="Garamond" w:eastAsia="Times New Roman" w:hAnsi="Garamond" w:cs="Times"/>
          <w:lang w:eastAsia="hu-HU"/>
        </w:rPr>
        <w:t>.</w:t>
      </w:r>
    </w:p>
    <w:p w:rsidR="00DF2842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17. Az összegezés megküldésének időpontja: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</w:t>
      </w:r>
      <w:r w:rsidR="00FC1409">
        <w:rPr>
          <w:rFonts w:ascii="Garamond" w:eastAsia="Times New Roman" w:hAnsi="Garamond" w:cs="Times"/>
          <w:lang w:eastAsia="hu-HU"/>
        </w:rPr>
        <w:t>2012. december 19.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18.* Az összegezés módosításának indoka: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19.* Az összegezés módosításának időpontja: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20. *A módosított összegezés megküldésének időpontja: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21. * Az összegezés javításának indoka: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22. * Az összegezés javításának időpontja: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5E5AA8" w:rsidRPr="00630939" w:rsidRDefault="005E5AA8" w:rsidP="0078138C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23. * A javított összegezés megküldésének időpontja: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</w:p>
    <w:p w:rsidR="00574529" w:rsidRPr="00BB0494" w:rsidRDefault="005E5AA8" w:rsidP="00BB0494">
      <w:pPr>
        <w:spacing w:after="20" w:line="240" w:lineRule="auto"/>
        <w:jc w:val="both"/>
        <w:rPr>
          <w:rFonts w:ascii="Garamond" w:eastAsia="Times New Roman" w:hAnsi="Garamond" w:cs="Times"/>
          <w:lang w:eastAsia="hu-HU"/>
        </w:rPr>
      </w:pPr>
      <w:r w:rsidRPr="00630939">
        <w:rPr>
          <w:rFonts w:ascii="Garamond" w:eastAsia="Times New Roman" w:hAnsi="Garamond" w:cs="Times"/>
          <w:lang w:eastAsia="hu-HU"/>
        </w:rPr>
        <w:t>24.* Egyéb információk:</w:t>
      </w:r>
      <w:r w:rsidR="000A5BB2" w:rsidRPr="00630939">
        <w:rPr>
          <w:rFonts w:ascii="Garamond" w:eastAsia="Times New Roman" w:hAnsi="Garamond" w:cs="Times"/>
          <w:lang w:eastAsia="hu-HU"/>
        </w:rPr>
        <w:t xml:space="preserve"> -</w:t>
      </w:r>
      <w:bookmarkStart w:id="0" w:name="_GoBack"/>
      <w:bookmarkEnd w:id="0"/>
    </w:p>
    <w:p w:rsidR="00574529" w:rsidRPr="00630939" w:rsidRDefault="00BB0494" w:rsidP="00995EFB">
      <w:pPr>
        <w:spacing w:after="20" w:line="240" w:lineRule="auto"/>
        <w:ind w:left="5245"/>
        <w:jc w:val="right"/>
        <w:rPr>
          <w:rFonts w:ascii="Garamond" w:eastAsia="Times New Roman" w:hAnsi="Garamond" w:cs="Times"/>
          <w:b/>
          <w:bCs/>
          <w:lang w:eastAsia="hu-HU"/>
        </w:rPr>
      </w:pPr>
      <w:r>
        <w:rPr>
          <w:rFonts w:ascii="Garamond" w:eastAsia="Times New Roman" w:hAnsi="Garamond" w:cs="Times"/>
          <w:b/>
          <w:bCs/>
          <w:noProof/>
          <w:lang w:eastAsia="hu-HU"/>
        </w:rPr>
        <w:drawing>
          <wp:inline distT="0" distB="0" distL="0" distR="0">
            <wp:extent cx="250507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52" w:rsidRPr="00630939" w:rsidRDefault="00606952" w:rsidP="00995EFB">
      <w:pPr>
        <w:spacing w:after="20" w:line="240" w:lineRule="auto"/>
        <w:ind w:left="5245"/>
        <w:jc w:val="right"/>
        <w:rPr>
          <w:rFonts w:ascii="Garamond" w:eastAsia="Times New Roman" w:hAnsi="Garamond" w:cs="Times"/>
          <w:b/>
          <w:bCs/>
          <w:lang w:eastAsia="hu-HU"/>
        </w:rPr>
      </w:pPr>
      <w:r w:rsidRPr="00630939">
        <w:rPr>
          <w:rFonts w:ascii="Garamond" w:eastAsia="Times New Roman" w:hAnsi="Garamond" w:cs="Times"/>
          <w:b/>
          <w:bCs/>
          <w:lang w:eastAsia="hu-HU"/>
        </w:rPr>
        <w:t>Kaposvár Megyei Jogú Város Önkormányzata</w:t>
      </w:r>
    </w:p>
    <w:p w:rsidR="00606952" w:rsidRPr="00630939" w:rsidRDefault="00606952" w:rsidP="00995EFB">
      <w:pPr>
        <w:spacing w:after="20" w:line="240" w:lineRule="auto"/>
        <w:ind w:left="5245"/>
        <w:jc w:val="right"/>
        <w:rPr>
          <w:rFonts w:ascii="Garamond" w:eastAsia="Times New Roman" w:hAnsi="Garamond" w:cs="Times"/>
          <w:bCs/>
          <w:lang w:eastAsia="hu-HU"/>
        </w:rPr>
      </w:pPr>
      <w:proofErr w:type="gramStart"/>
      <w:r w:rsidRPr="00630939">
        <w:rPr>
          <w:rFonts w:ascii="Garamond" w:eastAsia="Times New Roman" w:hAnsi="Garamond" w:cs="Times"/>
          <w:bCs/>
          <w:lang w:eastAsia="hu-HU"/>
        </w:rPr>
        <w:t>képviseletében</w:t>
      </w:r>
      <w:proofErr w:type="gramEnd"/>
    </w:p>
    <w:p w:rsidR="00606952" w:rsidRPr="00630939" w:rsidRDefault="00606952" w:rsidP="00995EFB">
      <w:pPr>
        <w:spacing w:after="20" w:line="240" w:lineRule="auto"/>
        <w:ind w:left="5245"/>
        <w:jc w:val="right"/>
        <w:rPr>
          <w:rFonts w:ascii="Garamond" w:hAnsi="Garamond"/>
          <w:b/>
        </w:rPr>
      </w:pPr>
      <w:r w:rsidRPr="00630939">
        <w:rPr>
          <w:rFonts w:ascii="Garamond" w:hAnsi="Garamond"/>
          <w:b/>
        </w:rPr>
        <w:t xml:space="preserve">PROVITAL Fejlesztési Tanácsadó </w:t>
      </w:r>
      <w:proofErr w:type="spellStart"/>
      <w:r w:rsidRPr="00630939">
        <w:rPr>
          <w:rFonts w:ascii="Garamond" w:hAnsi="Garamond"/>
          <w:b/>
        </w:rPr>
        <w:t>Zrt</w:t>
      </w:r>
      <w:proofErr w:type="spellEnd"/>
      <w:r w:rsidRPr="00630939">
        <w:rPr>
          <w:rFonts w:ascii="Garamond" w:hAnsi="Garamond"/>
          <w:b/>
        </w:rPr>
        <w:t>.</w:t>
      </w:r>
    </w:p>
    <w:p w:rsidR="00606952" w:rsidRPr="00630939" w:rsidRDefault="00606952" w:rsidP="00995EFB">
      <w:pPr>
        <w:spacing w:after="20" w:line="240" w:lineRule="auto"/>
        <w:ind w:left="5245"/>
        <w:jc w:val="right"/>
        <w:rPr>
          <w:rFonts w:ascii="Garamond" w:eastAsia="Times New Roman" w:hAnsi="Garamond" w:cs="Times"/>
          <w:b/>
          <w:bCs/>
          <w:lang w:eastAsia="hu-HU"/>
        </w:rPr>
      </w:pPr>
      <w:proofErr w:type="gramStart"/>
      <w:r w:rsidRPr="00630939">
        <w:rPr>
          <w:rFonts w:ascii="Garamond" w:hAnsi="Garamond"/>
          <w:b/>
        </w:rPr>
        <w:t>dr.</w:t>
      </w:r>
      <w:proofErr w:type="gramEnd"/>
      <w:r w:rsidRPr="00630939">
        <w:rPr>
          <w:rFonts w:ascii="Garamond" w:hAnsi="Garamond"/>
          <w:b/>
        </w:rPr>
        <w:t xml:space="preserve"> Varga Krisztián</w:t>
      </w:r>
    </w:p>
    <w:sectPr w:rsidR="00606952" w:rsidRPr="006309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39" w:rsidRDefault="00630939" w:rsidP="000A5BB2">
      <w:pPr>
        <w:spacing w:after="0" w:line="240" w:lineRule="auto"/>
      </w:pPr>
      <w:r>
        <w:separator/>
      </w:r>
    </w:p>
  </w:endnote>
  <w:endnote w:type="continuationSeparator" w:id="0">
    <w:p w:rsidR="00630939" w:rsidRDefault="00630939" w:rsidP="000A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79158"/>
      <w:docPartObj>
        <w:docPartGallery w:val="Page Numbers (Bottom of Page)"/>
        <w:docPartUnique/>
      </w:docPartObj>
    </w:sdtPr>
    <w:sdtEndPr/>
    <w:sdtContent>
      <w:p w:rsidR="00630939" w:rsidRDefault="0063093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94">
          <w:rPr>
            <w:noProof/>
          </w:rPr>
          <w:t>1</w:t>
        </w:r>
        <w:r>
          <w:fldChar w:fldCharType="end"/>
        </w:r>
      </w:p>
    </w:sdtContent>
  </w:sdt>
  <w:p w:rsidR="00630939" w:rsidRDefault="006309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39" w:rsidRDefault="00630939" w:rsidP="000A5BB2">
      <w:pPr>
        <w:spacing w:after="0" w:line="240" w:lineRule="auto"/>
      </w:pPr>
      <w:r>
        <w:separator/>
      </w:r>
    </w:p>
  </w:footnote>
  <w:footnote w:type="continuationSeparator" w:id="0">
    <w:p w:rsidR="00630939" w:rsidRDefault="00630939" w:rsidP="000A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C77"/>
    <w:multiLevelType w:val="hybridMultilevel"/>
    <w:tmpl w:val="8416C06E"/>
    <w:lvl w:ilvl="0" w:tplc="BAC226C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0593"/>
    <w:multiLevelType w:val="hybridMultilevel"/>
    <w:tmpl w:val="BDCCC2C2"/>
    <w:lvl w:ilvl="0" w:tplc="3E743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02E5"/>
    <w:multiLevelType w:val="hybridMultilevel"/>
    <w:tmpl w:val="F3FA72AA"/>
    <w:lvl w:ilvl="0" w:tplc="4BA8CD00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69C5978"/>
    <w:multiLevelType w:val="hybridMultilevel"/>
    <w:tmpl w:val="82161826"/>
    <w:lvl w:ilvl="0" w:tplc="891468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08EC"/>
    <w:multiLevelType w:val="hybridMultilevel"/>
    <w:tmpl w:val="EC4A92C0"/>
    <w:lvl w:ilvl="0" w:tplc="52D2B880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584016"/>
    <w:multiLevelType w:val="hybridMultilevel"/>
    <w:tmpl w:val="DADA794A"/>
    <w:lvl w:ilvl="0" w:tplc="85AED6B8">
      <w:start w:val="32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D2DE3"/>
    <w:multiLevelType w:val="hybridMultilevel"/>
    <w:tmpl w:val="BF8253DE"/>
    <w:lvl w:ilvl="0" w:tplc="B68458F8">
      <w:start w:val="13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A8"/>
    <w:rsid w:val="0002282B"/>
    <w:rsid w:val="000912EB"/>
    <w:rsid w:val="000A5BB2"/>
    <w:rsid w:val="000F01C1"/>
    <w:rsid w:val="001834F2"/>
    <w:rsid w:val="001F1CB2"/>
    <w:rsid w:val="001F59E4"/>
    <w:rsid w:val="00264543"/>
    <w:rsid w:val="002E3D67"/>
    <w:rsid w:val="002F0475"/>
    <w:rsid w:val="00323940"/>
    <w:rsid w:val="003478A1"/>
    <w:rsid w:val="00457906"/>
    <w:rsid w:val="00472430"/>
    <w:rsid w:val="004914DC"/>
    <w:rsid w:val="00514BAA"/>
    <w:rsid w:val="005347DE"/>
    <w:rsid w:val="005432FA"/>
    <w:rsid w:val="00556516"/>
    <w:rsid w:val="00574529"/>
    <w:rsid w:val="005B1978"/>
    <w:rsid w:val="005D3C59"/>
    <w:rsid w:val="005E5AA8"/>
    <w:rsid w:val="00606952"/>
    <w:rsid w:val="00616254"/>
    <w:rsid w:val="00630939"/>
    <w:rsid w:val="006F2D8E"/>
    <w:rsid w:val="006F329C"/>
    <w:rsid w:val="007605B4"/>
    <w:rsid w:val="0078138C"/>
    <w:rsid w:val="0084737C"/>
    <w:rsid w:val="008627EA"/>
    <w:rsid w:val="00875D0E"/>
    <w:rsid w:val="00885E63"/>
    <w:rsid w:val="008A3123"/>
    <w:rsid w:val="008B71D3"/>
    <w:rsid w:val="008F448A"/>
    <w:rsid w:val="00904F0F"/>
    <w:rsid w:val="00983EF7"/>
    <w:rsid w:val="00995EFB"/>
    <w:rsid w:val="00A07400"/>
    <w:rsid w:val="00A1405E"/>
    <w:rsid w:val="00A63BB3"/>
    <w:rsid w:val="00A85F83"/>
    <w:rsid w:val="00B023B4"/>
    <w:rsid w:val="00B847EF"/>
    <w:rsid w:val="00B9292D"/>
    <w:rsid w:val="00BB0494"/>
    <w:rsid w:val="00BB2160"/>
    <w:rsid w:val="00C90685"/>
    <w:rsid w:val="00C92277"/>
    <w:rsid w:val="00D13083"/>
    <w:rsid w:val="00D26FC1"/>
    <w:rsid w:val="00D765A5"/>
    <w:rsid w:val="00DF2842"/>
    <w:rsid w:val="00DF67B3"/>
    <w:rsid w:val="00E21C4A"/>
    <w:rsid w:val="00E23692"/>
    <w:rsid w:val="00E42AD3"/>
    <w:rsid w:val="00E4703E"/>
    <w:rsid w:val="00EF5CB2"/>
    <w:rsid w:val="00F31BBC"/>
    <w:rsid w:val="00F3748F"/>
    <w:rsid w:val="00F864EA"/>
    <w:rsid w:val="00F915B3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15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BB2"/>
  </w:style>
  <w:style w:type="paragraph" w:styleId="llb">
    <w:name w:val="footer"/>
    <w:basedOn w:val="Norml"/>
    <w:link w:val="llbChar"/>
    <w:uiPriority w:val="99"/>
    <w:unhideWhenUsed/>
    <w:rsid w:val="000A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BB2"/>
  </w:style>
  <w:style w:type="paragraph" w:styleId="Buborkszveg">
    <w:name w:val="Balloon Text"/>
    <w:basedOn w:val="Norml"/>
    <w:link w:val="BuborkszvegChar"/>
    <w:uiPriority w:val="99"/>
    <w:semiHidden/>
    <w:unhideWhenUsed/>
    <w:rsid w:val="00A0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15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BB2"/>
  </w:style>
  <w:style w:type="paragraph" w:styleId="llb">
    <w:name w:val="footer"/>
    <w:basedOn w:val="Norml"/>
    <w:link w:val="llbChar"/>
    <w:uiPriority w:val="99"/>
    <w:unhideWhenUsed/>
    <w:rsid w:val="000A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BB2"/>
  </w:style>
  <w:style w:type="paragraph" w:styleId="Buborkszveg">
    <w:name w:val="Balloon Text"/>
    <w:basedOn w:val="Norml"/>
    <w:link w:val="BuborkszvegChar"/>
    <w:uiPriority w:val="99"/>
    <w:semiHidden/>
    <w:unhideWhenUsed/>
    <w:rsid w:val="00A0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b1FJLIfxUxzFQIajpIVc8XJT5Vk=</DigestValue>
    </Reference>
    <Reference URI="#idOfficeObject" Type="http://www.w3.org/2000/09/xmldsig#Object">
      <DigestMethod Algorithm="http://www.w3.org/2000/09/xmldsig#sha1"/>
      <DigestValue>/G0zwF0HU7j/41Ce1bBrwYZ8hWo=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V3B8r/EQX2dz/aL/ixAxTOQU/C4=</DigestValue>
    </Reference>
  </SignedInfo>
  <SignatureValue>UQ7OBv8PsFevzyzUh//j01U+w/s6zciQ5u9t8jNxozx6MfbqLGRbD4GWSisBNJpkUnIVm2TYlCH/
sQ9ETHGDmQH/NXZvMduH6RaLji2JQMfGrplCsprA4l7kmTWH/tUzaycQegA+kjrmCnURdUHhxsco
+8K7GI+rgu9s4RBzBZkd4ETRfkiK+yvj4N3XaONQPVDKOX8+qR24uFwMrlF99b5Rre6zKS49QnMI
zcB0C2aVVDwdOfdw/+VLhJtGdxbPqWdtZ3MRDTe/Us8SbEE66/KGNm0k56ybPvHjrG5jH4rlJdIO
TFAfqAn5AsmFPQdyj29CzuDVOzmkciLuy59mPQ==</SignatureValue>
  <KeyInfo>
    <X509Data>
      <X509Certificate>MIIHSTCCBjGgAwIBAgIOTQkYvAEBdru1Lls74X0wDQYJKoZIhvcNAQELBQAwgbUxCzAJBgNVBAYT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l0H+bZ+uz8VGytvxp9qeV7Lhjb0=</DigestValue>
      </Reference>
      <Reference URI="/word/settings.xml?ContentType=application/vnd.openxmlformats-officedocument.wordprocessingml.settings+xml">
        <DigestMethod Algorithm="http://www.w3.org/2000/09/xmldsig#sha1"/>
        <DigestValue>9VodlyR8vxh3CZpgai6GlJZ8nbQ=</DigestValue>
      </Reference>
      <Reference URI="/word/stylesWithEffects.xml?ContentType=application/vnd.ms-word.stylesWithEffects+xml">
        <DigestMethod Algorithm="http://www.w3.org/2000/09/xmldsig#sha1"/>
        <DigestValue>QlLQ9EypKv0vdgaVV7f1Gc2eVKA=</DigestValue>
      </Reference>
      <Reference URI="/word/styles.xml?ContentType=application/vnd.openxmlformats-officedocument.wordprocessingml.styles+xml">
        <DigestMethod Algorithm="http://www.w3.org/2000/09/xmldsig#sha1"/>
        <DigestValue>FSmycofIc3MKbXjgmVksljNs/tY=</DigestValue>
      </Reference>
      <Reference URI="/word/fontTable.xml?ContentType=application/vnd.openxmlformats-officedocument.wordprocessingml.fontTable+xml">
        <DigestMethod Algorithm="http://www.w3.org/2000/09/xmldsig#sha1"/>
        <DigestValue>Cm9nerMOhJsciO3wgpVKA4wnZkI=</DigestValue>
      </Reference>
      <Reference URI="/word/media/image1.emf?ContentType=image/x-emf">
        <DigestMethod Algorithm="http://www.w3.org/2000/09/xmldsig#sha1"/>
        <DigestValue>t1faadTCe8mqLwgKVYxM9ZM8Ojg=</DigestValue>
      </Reference>
      <Reference URI="/word/theme/theme1.xml?ContentType=application/vnd.openxmlformats-officedocument.theme+xml">
        <DigestMethod Algorithm="http://www.w3.org/2000/09/xmldsig#sha1"/>
        <DigestValue>DQue5Zso6QQzInZkKVR0XlPgmfQ=</DigestValue>
      </Reference>
      <Reference URI="/word/endnotes.xml?ContentType=application/vnd.openxmlformats-officedocument.wordprocessingml.endnotes+xml">
        <DigestMethod Algorithm="http://www.w3.org/2000/09/xmldsig#sha1"/>
        <DigestValue>NIaDgmyZY/tGR5l65Yd5rRASvTA=</DigestValue>
      </Reference>
      <Reference URI="/word/document.xml?ContentType=application/vnd.openxmlformats-officedocument.wordprocessingml.document.main+xml">
        <DigestMethod Algorithm="http://www.w3.org/2000/09/xmldsig#sha1"/>
        <DigestValue>gusw4k2dcpQ44mrp0ubmE4wqwZw=</DigestValue>
      </Reference>
      <Reference URI="/word/webSettings.xml?ContentType=application/vnd.openxmlformats-officedocument.wordprocessingml.webSettings+xml">
        <DigestMethod Algorithm="http://www.w3.org/2000/09/xmldsig#sha1"/>
        <DigestValue>6aElVGi7Lv5fuKSA6Jv+aZ1Dal8=</DigestValue>
      </Reference>
      <Reference URI="/word/footnotes.xml?ContentType=application/vnd.openxmlformats-officedocument.wordprocessingml.footnotes+xml">
        <DigestMethod Algorithm="http://www.w3.org/2000/09/xmldsig#sha1"/>
        <DigestValue>A+W3SzpLuDKYenA8Njogu8YCAgU=</DigestValue>
      </Reference>
      <Reference URI="/word/footer1.xml?ContentType=application/vnd.openxmlformats-officedocument.wordprocessingml.footer+xml">
        <DigestMethod Algorithm="http://www.w3.org/2000/09/xmldsig#sha1"/>
        <DigestValue>eZDYO6N6iYvPOA/FL4F8BZXl71c=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2012-12-19T17:35:44Z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2012-12-19T17:35:44Z</xd:SigningTime>
          <xd:SigningCertificate>
            <xd:Cert>
              <xd:CertDigest>
                <DigestMethod Algorithm="http://www.w3.org/2000/09/xmldsig#sha1"/>
                <DigestValue>76eX3Tj2+xvE86cRqudmfr4dfHc=</DigestValue>
              </xd:CertDigest>
              <xd:IssuerSerial>
                <X509IssuerName>CN=NetLock Expressz Eat. (Class C Legal) Tanúsítványkiadó, OU=Tanúsítványkiadók (Certification Services), O=NetLock Kft., L=Budapest, C=HU</X509IssuerName>
                <X509SerialNumber>1562466247866846170372285663011197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1192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Schmalz Péter</dc:creator>
  <cp:lastModifiedBy>Varga Krisztián</cp:lastModifiedBy>
  <cp:revision>39</cp:revision>
  <cp:lastPrinted>2012-11-05T16:38:00Z</cp:lastPrinted>
  <dcterms:created xsi:type="dcterms:W3CDTF">2012-02-29T14:17:00Z</dcterms:created>
  <dcterms:modified xsi:type="dcterms:W3CDTF">2012-12-19T17:35:00Z</dcterms:modified>
</cp:coreProperties>
</file>