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02"/>
        <w:gridCol w:w="560"/>
        <w:gridCol w:w="32"/>
        <w:gridCol w:w="701"/>
        <w:gridCol w:w="17"/>
        <w:gridCol w:w="34"/>
        <w:gridCol w:w="2217"/>
        <w:gridCol w:w="61"/>
        <w:gridCol w:w="107"/>
        <w:gridCol w:w="10073"/>
      </w:tblGrid>
      <w:tr w:rsidR="00320B4D" w:rsidRPr="00F67268" w:rsidTr="00E90B98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434624" w:rsidP="00C65F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Horvát</w:t>
            </w:r>
            <w:r w:rsidR="00671CE9">
              <w:rPr>
                <w:rFonts w:eastAsia="Calibri"/>
                <w:b/>
                <w:lang w:eastAsia="en-US"/>
              </w:rPr>
              <w:t xml:space="preserve"> Nemzetiségi Önkormányzat</w:t>
            </w:r>
            <w:r w:rsidR="005822B2">
              <w:rPr>
                <w:rFonts w:eastAsia="Calibri"/>
                <w:b/>
                <w:lang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eastAsia="en-US"/>
              </w:rPr>
              <w:t>201</w:t>
            </w:r>
            <w:r w:rsidR="009623D1">
              <w:rPr>
                <w:rFonts w:eastAsia="Calibri"/>
                <w:b/>
                <w:lang w:eastAsia="en-US"/>
              </w:rPr>
              <w:t>8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CA7B97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E90B98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CA7B97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1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5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államháztartásért felelős miniszter által közzétett módszertani út</w:t>
            </w:r>
            <w:r w:rsidR="00CA7B97">
              <w:rPr>
                <w:rFonts w:eastAsia="Calibri"/>
                <w:lang w:eastAsia="en-US"/>
              </w:rPr>
              <w:t>mutató figyelembevételével kell</w:t>
            </w:r>
            <w:r w:rsidR="00717592">
              <w:rPr>
                <w:rFonts w:eastAsia="Calibri"/>
                <w:lang w:eastAsia="en-US"/>
              </w:rPr>
              <w:t xml:space="preserve"> </w:t>
            </w:r>
            <w:r w:rsidR="00671CE9">
              <w:rPr>
                <w:rFonts w:eastAsia="Calibri"/>
                <w:lang w:eastAsia="en-US"/>
              </w:rPr>
              <w:t>a költségvetési szervek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E90B98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5" w:type="pct"/>
            <w:gridSpan w:val="2"/>
          </w:tcPr>
          <w:p w:rsidR="00747307" w:rsidRPr="00F67268" w:rsidRDefault="00434624" w:rsidP="009946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 Horvát</w:t>
            </w:r>
            <w:r w:rsidR="009946D7">
              <w:rPr>
                <w:rFonts w:eastAsia="Calibri"/>
                <w:lang w:eastAsia="en-US"/>
              </w:rPr>
              <w:t xml:space="preserve"> </w:t>
            </w:r>
            <w:r w:rsidR="00671CE9">
              <w:rPr>
                <w:rFonts w:eastAsia="Calibri"/>
                <w:lang w:eastAsia="en-US"/>
              </w:rPr>
              <w:t>Nemzetiségi Önkormányzat</w:t>
            </w:r>
            <w:r w:rsidR="00C63CAD">
              <w:rPr>
                <w:rFonts w:eastAsia="Calibri"/>
                <w:lang w:eastAsia="en-US"/>
              </w:rPr>
              <w:t xml:space="preserve"> </w:t>
            </w:r>
            <w:r w:rsidR="00747307" w:rsidRPr="00F67268">
              <w:rPr>
                <w:rFonts w:eastAsia="Calibri"/>
                <w:lang w:eastAsia="en-US"/>
              </w:rPr>
              <w:t>201</w:t>
            </w:r>
            <w:r w:rsidR="009623D1">
              <w:rPr>
                <w:rFonts w:eastAsia="Calibri"/>
                <w:lang w:eastAsia="en-US"/>
              </w:rPr>
              <w:t>8</w:t>
            </w:r>
            <w:r w:rsidR="00747307" w:rsidRPr="00F67268">
              <w:rPr>
                <w:rFonts w:eastAsia="Calibri"/>
                <w:lang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E90B98">
        <w:trPr>
          <w:trHeight w:val="1777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5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Módszer</w:t>
                  </w:r>
                </w:p>
              </w:tc>
            </w:tr>
            <w:tr w:rsidR="004A4AE8" w:rsidRPr="00F67268" w:rsidTr="00754A0E">
              <w:tc>
                <w:tcPr>
                  <w:tcW w:w="2193" w:type="dxa"/>
                </w:tcPr>
                <w:p w:rsidR="004A4AE8" w:rsidRPr="00956648" w:rsidRDefault="009623D1" w:rsidP="004A4AE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beszámoló alátámasztása</w:t>
                  </w:r>
                </w:p>
              </w:tc>
              <w:tc>
                <w:tcPr>
                  <w:tcW w:w="3589" w:type="dxa"/>
                </w:tcPr>
                <w:p w:rsidR="009623D1" w:rsidRPr="009623D1" w:rsidRDefault="009623D1" w:rsidP="009623D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Annak </w:t>
                  </w:r>
                  <w:r w:rsidRPr="009623D1">
                    <w:rPr>
                      <w:rFonts w:eastAsia="Calibri"/>
                      <w:sz w:val="20"/>
                      <w:szCs w:val="20"/>
                      <w:lang w:eastAsia="en-US"/>
                    </w:rPr>
                    <w:t>megállapítása, hogy a beszámoló összeállítása megalapozott</w:t>
                  </w:r>
                  <w:r w:rsidRPr="009623D1">
                    <w:rPr>
                      <w:rFonts w:eastAsia="Calibri"/>
                      <w:sz w:val="20"/>
                      <w:szCs w:val="20"/>
                      <w:lang w:eastAsia="en-US"/>
                    </w:rPr>
                    <w:br/>
                    <w:t>volt-e.</w:t>
                  </w:r>
                </w:p>
                <w:p w:rsidR="004A4AE8" w:rsidRPr="00956648" w:rsidRDefault="004A4AE8" w:rsidP="004A4AE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67" w:type="dxa"/>
                </w:tcPr>
                <w:p w:rsidR="004A4AE8" w:rsidRPr="00956648" w:rsidRDefault="004A4AE8" w:rsidP="004A4AE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Dokumentumok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és nyilvántartások </w:t>
                  </w: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vizsgálata.</w:t>
                  </w:r>
                </w:p>
              </w:tc>
            </w:tr>
          </w:tbl>
          <w:p w:rsidR="008E5F48" w:rsidRDefault="008E5F48" w:rsidP="00656C58">
            <w:pPr>
              <w:rPr>
                <w:rFonts w:eastAsia="Calibri"/>
                <w:lang w:eastAsia="en-US"/>
              </w:rPr>
            </w:pPr>
          </w:p>
          <w:p w:rsidR="003B75B7" w:rsidRPr="00F67268" w:rsidRDefault="003B75B7" w:rsidP="004A4AE8">
            <w:r w:rsidRPr="00F67268">
              <w:rPr>
                <w:rFonts w:eastAsia="Calibri"/>
                <w:lang w:eastAsia="en-US"/>
              </w:rPr>
              <w:t>Az ellenőrzés</w:t>
            </w:r>
            <w:r w:rsidR="00656C58">
              <w:rPr>
                <w:rFonts w:eastAsia="Calibri"/>
                <w:lang w:eastAsia="en-US"/>
              </w:rPr>
              <w:t xml:space="preserve"> a jóváhagyott 201</w:t>
            </w:r>
            <w:r w:rsidR="009623D1">
              <w:rPr>
                <w:rFonts w:eastAsia="Calibri"/>
                <w:lang w:eastAsia="en-US"/>
              </w:rPr>
              <w:t>8</w:t>
            </w:r>
            <w:r w:rsidR="00656C58">
              <w:rPr>
                <w:rFonts w:eastAsia="Calibri"/>
                <w:lang w:eastAsia="en-US"/>
              </w:rPr>
              <w:t>. évi belső ellenő</w:t>
            </w:r>
            <w:r w:rsidR="008E5F48">
              <w:rPr>
                <w:rFonts w:eastAsia="Calibri"/>
                <w:lang w:eastAsia="en-US"/>
              </w:rPr>
              <w:t>rzési munkaterv alapján került</w:t>
            </w:r>
            <w:r w:rsidR="00656C58">
              <w:rPr>
                <w:rFonts w:eastAsia="Calibri"/>
                <w:lang w:eastAsia="en-US"/>
              </w:rPr>
              <w:t xml:space="preserve"> végrehajtásra.</w:t>
            </w:r>
          </w:p>
        </w:tc>
      </w:tr>
      <w:tr w:rsidR="003B75B7" w:rsidRPr="00F67268" w:rsidTr="00E90B98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5" w:type="pct"/>
            <w:gridSpan w:val="2"/>
          </w:tcPr>
          <w:p w:rsidR="003B75B7" w:rsidRPr="00F67268" w:rsidRDefault="008E5F48" w:rsidP="007427E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Az ellenőrzés</w:t>
            </w:r>
            <w:r w:rsidR="003B75B7" w:rsidRPr="00F67268">
              <w:rPr>
                <w:rFonts w:eastAsia="Calibri"/>
                <w:lang w:eastAsia="en-US"/>
              </w:rPr>
              <w:t xml:space="preserve"> során büntető-, szabálysértési, kártérítési, illetve fegyelmi eljárás megindítására okot adó cselekmény, mulasztás vagy hiányosság gyanúja</w:t>
            </w:r>
            <w:r w:rsidR="003B75B7"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="003B75B7"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5" w:type="pct"/>
            <w:gridSpan w:val="2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671CE9">
              <w:rPr>
                <w:rFonts w:eastAsia="Calibri"/>
                <w:lang w:eastAsia="en-US"/>
              </w:rPr>
              <w:t xml:space="preserve"> belső ellenőrzési feladato</w:t>
            </w:r>
            <w:r w:rsidR="00C63CAD" w:rsidRPr="00C11520">
              <w:rPr>
                <w:rFonts w:eastAsia="Calibri"/>
                <w:lang w:eastAsia="en-US"/>
              </w:rPr>
              <w:t>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671CE9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belső </w:t>
            </w:r>
            <w:r w:rsidR="00671CE9">
              <w:rPr>
                <w:rFonts w:eastAsia="Calibri"/>
                <w:lang w:eastAsia="en-US"/>
              </w:rPr>
              <w:t>ellenőrök az operatív működéss</w:t>
            </w:r>
            <w:r w:rsidRPr="00F67268">
              <w:rPr>
                <w:rFonts w:eastAsia="Calibri"/>
                <w:lang w:eastAsia="en-US"/>
              </w:rPr>
              <w:t>el kapcsolatos tevékenységében nem vettek részt.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5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E90B98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5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5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E90B98">
        <w:trPr>
          <w:trHeight w:val="1494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5B0B73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3545" w:type="pct"/>
            <w:gridSpan w:val="2"/>
          </w:tcPr>
          <w:p w:rsidR="005B0B73" w:rsidRPr="00F67268" w:rsidRDefault="005C2308" w:rsidP="00300A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5B0B73" w:rsidRPr="00F67268" w:rsidTr="00E90B98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7268" w:rsidRPr="00F67268" w:rsidTr="00E90B98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  <w:gridSpan w:val="3"/>
          </w:tcPr>
          <w:p w:rsidR="00F67268" w:rsidRPr="00E4009B" w:rsidRDefault="00F67268" w:rsidP="00FB24E8">
            <w:pPr>
              <w:rPr>
                <w:rFonts w:eastAsia="Calibri"/>
                <w:color w:val="4F81BD"/>
                <w:sz w:val="22"/>
                <w:szCs w:val="22"/>
                <w:lang w:eastAsia="en-US"/>
              </w:rPr>
            </w:pPr>
            <w:r w:rsidRPr="00E4009B"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08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E90B98">
        <w:trPr>
          <w:trHeight w:val="2811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  <w:gridSpan w:val="3"/>
          </w:tcPr>
          <w:p w:rsidR="005B0B73" w:rsidRPr="002236BA" w:rsidRDefault="005B0B73" w:rsidP="00223E1B">
            <w:pPr>
              <w:rPr>
                <w:rFonts w:eastAsia="Calibri"/>
                <w:b/>
                <w:color w:val="4F81BD"/>
                <w:lang w:eastAsia="en-US"/>
              </w:rPr>
            </w:pPr>
            <w:r w:rsidRPr="002236BA">
              <w:rPr>
                <w:rFonts w:eastAsia="Calibri"/>
                <w:b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2236BA">
              <w:rPr>
                <w:rFonts w:eastAsia="Calibri"/>
                <w:b/>
                <w:lang w:eastAsia="en-US"/>
              </w:rPr>
              <w:t>ba</w:t>
            </w:r>
            <w:proofErr w:type="spellEnd"/>
            <w:r w:rsidRPr="002236BA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08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961"/>
              <w:gridCol w:w="3127"/>
            </w:tblGrid>
            <w:tr w:rsidR="007427E8" w:rsidRPr="0044525D" w:rsidTr="00A75EDA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754A0E" w:rsidRPr="0044525D" w:rsidTr="00A75EDA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9623D1" w:rsidP="00E4009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beszámoló alátámasztása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23D1" w:rsidRPr="009623D1" w:rsidRDefault="009623D1" w:rsidP="009623D1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9623D1">
                    <w:rPr>
                      <w:sz w:val="20"/>
                      <w:szCs w:val="20"/>
                    </w:rPr>
                    <w:t xml:space="preserve">A Horvát Nemzetiségi Önkormányzat 2017. évi beszámolóját a Kincstár által kiadott űrlapoknak megfelelően a KGR rendszerben rögzítették. A beszámoló adatai megegyeznek az OrganP rendszerben lévő főkönyvi kivonat adataival. A vizsgálatra átadott főkönyvi kivonat nem tartalmazta a negyedik negyedévre elszámolt értékcsökkenés könyvelését. </w:t>
                  </w:r>
                </w:p>
                <w:p w:rsidR="009623D1" w:rsidRPr="009623D1" w:rsidRDefault="009623D1" w:rsidP="009623D1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9623D1">
                    <w:rPr>
                      <w:sz w:val="20"/>
                      <w:szCs w:val="20"/>
                    </w:rPr>
                    <w:t>A beszámoló alátámasztására készített LELTÁR Mérleghez című kimutatás a mérleg sorait nem pontosan határozta meg, a passzív időbeni elhatárolások összege tévesen szerepelt rajta.</w:t>
                  </w:r>
                </w:p>
                <w:p w:rsidR="009623D1" w:rsidRPr="009623D1" w:rsidRDefault="009623D1" w:rsidP="009623D1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9623D1">
                    <w:rPr>
                      <w:sz w:val="20"/>
                      <w:szCs w:val="20"/>
                    </w:rPr>
                    <w:t xml:space="preserve">A 2017. évi zárszámadást a költségvetési megbízott állította össze egyeztetve az elnökkel, melyet a 13/2018. (IV.10.) Horvát Nemzetiségi Önkormányzati határozattal elfogadtak. </w:t>
                  </w:r>
                </w:p>
                <w:p w:rsidR="009623D1" w:rsidRPr="009623D1" w:rsidRDefault="009623D1" w:rsidP="009623D1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9623D1">
                    <w:rPr>
                      <w:sz w:val="20"/>
                      <w:szCs w:val="20"/>
                    </w:rPr>
                    <w:t xml:space="preserve">Az 1. sz. mellékletben szereplő előirányzat felhasználási kimutatás ezer forintban készült, a teljesítésben szereplő összegek kerekítése néhány esetben helytelenül történt. A 3. sz. mellékletben 6 </w:t>
                  </w:r>
                  <w:proofErr w:type="spellStart"/>
                  <w:r w:rsidRPr="009623D1">
                    <w:rPr>
                      <w:sz w:val="20"/>
                      <w:szCs w:val="20"/>
                    </w:rPr>
                    <w:t>eFt-ot</w:t>
                  </w:r>
                  <w:proofErr w:type="spellEnd"/>
                  <w:r w:rsidRPr="009623D1">
                    <w:rPr>
                      <w:sz w:val="20"/>
                      <w:szCs w:val="20"/>
                    </w:rPr>
                    <w:t xml:space="preserve"> mutattak ki a pénztár záró állományának, mely azonban az elnöknél volt vásárlási előlegként. </w:t>
                  </w:r>
                </w:p>
                <w:p w:rsidR="009623D1" w:rsidRPr="009623D1" w:rsidRDefault="009623D1" w:rsidP="009623D1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9623D1">
                    <w:rPr>
                      <w:sz w:val="20"/>
                      <w:szCs w:val="20"/>
                    </w:rPr>
                    <w:t xml:space="preserve">A zárszámadás során nem tértek ki az Áht. 91. § (2) bekezdés b) és d) pontjában előírtakra. </w:t>
                  </w:r>
                </w:p>
                <w:p w:rsidR="00754A0E" w:rsidRPr="000740C4" w:rsidRDefault="00754A0E" w:rsidP="00CA7B97">
                  <w:pPr>
                    <w:suppressAutoHyphens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23D1" w:rsidRPr="009623D1" w:rsidRDefault="009623D1" w:rsidP="009623D1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9623D1"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  <w:t>Kiemelt jelentőségű javaslat a Gondnoksági Irodának:</w:t>
                  </w:r>
                </w:p>
                <w:p w:rsidR="009623D1" w:rsidRPr="009623D1" w:rsidRDefault="009623D1" w:rsidP="009623D1">
                  <w:pPr>
                    <w:numPr>
                      <w:ilvl w:val="0"/>
                      <w:numId w:val="23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623D1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A Mérleg tételeinek leltárral történő alátámasztása a mérlegben megjelenő valós összegekre vonatkozzon. </w:t>
                  </w:r>
                </w:p>
                <w:p w:rsidR="009623D1" w:rsidRPr="009623D1" w:rsidRDefault="009623D1" w:rsidP="009623D1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9623D1"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  <w:t>Átlagos jelentőségű javaslat a Gondnoksági Irodának:</w:t>
                  </w:r>
                </w:p>
                <w:p w:rsidR="009623D1" w:rsidRPr="009623D1" w:rsidRDefault="009623D1" w:rsidP="009623D1">
                  <w:pPr>
                    <w:numPr>
                      <w:ilvl w:val="0"/>
                      <w:numId w:val="23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623D1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A zárszámadás mellékleteinek tartalma egyezzen meg a Kincstári beszámoló tartalmával. </w:t>
                  </w:r>
                </w:p>
                <w:p w:rsidR="009623D1" w:rsidRPr="009623D1" w:rsidRDefault="009623D1" w:rsidP="009623D1">
                  <w:pPr>
                    <w:numPr>
                      <w:ilvl w:val="0"/>
                      <w:numId w:val="23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623D1">
                    <w:rPr>
                      <w:rFonts w:eastAsia="Calibri"/>
                      <w:sz w:val="18"/>
                      <w:szCs w:val="18"/>
                      <w:lang w:eastAsia="en-US"/>
                    </w:rPr>
                    <w:t>A zárszámadás összeállításakor tartsák be az Áht. 91. §</w:t>
                  </w:r>
                  <w:proofErr w:type="spellStart"/>
                  <w:r w:rsidRPr="009623D1">
                    <w:rPr>
                      <w:rFonts w:eastAsia="Calibri"/>
                      <w:sz w:val="18"/>
                      <w:szCs w:val="18"/>
                      <w:lang w:eastAsia="en-US"/>
                    </w:rPr>
                    <w:t>-át</w:t>
                  </w:r>
                  <w:proofErr w:type="spellEnd"/>
                  <w:r w:rsidRPr="009623D1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</w:p>
                <w:p w:rsidR="009623D1" w:rsidRPr="009623D1" w:rsidRDefault="009623D1" w:rsidP="009623D1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9623D1"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  <w:t>Csekély jelentőségű javaslat a Gondnoksági Irodának:</w:t>
                  </w:r>
                </w:p>
                <w:p w:rsidR="009623D1" w:rsidRPr="009623D1" w:rsidRDefault="009623D1" w:rsidP="009623D1">
                  <w:pPr>
                    <w:numPr>
                      <w:ilvl w:val="0"/>
                      <w:numId w:val="23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623D1">
                    <w:rPr>
                      <w:rFonts w:eastAsia="Calibri"/>
                      <w:sz w:val="18"/>
                      <w:szCs w:val="18"/>
                      <w:lang w:eastAsia="en-US"/>
                    </w:rPr>
                    <w:t>A Mérleg tételeinek leltárral történő alátámasztása során a beszámoló űrlapok valós sorszámait használják.</w:t>
                  </w:r>
                </w:p>
                <w:p w:rsidR="009623D1" w:rsidRPr="009623D1" w:rsidRDefault="009623D1" w:rsidP="009623D1">
                  <w:pPr>
                    <w:numPr>
                      <w:ilvl w:val="0"/>
                      <w:numId w:val="23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623D1">
                    <w:rPr>
                      <w:rFonts w:eastAsia="Calibri"/>
                      <w:sz w:val="18"/>
                      <w:szCs w:val="18"/>
                      <w:lang w:eastAsia="en-US"/>
                    </w:rPr>
                    <w:t>A zárszámadás mellékleteinek kitöltése során tartsák be a kerekítés szabályait.</w:t>
                  </w:r>
                </w:p>
                <w:p w:rsidR="00754A0E" w:rsidRPr="009623D1" w:rsidRDefault="00754A0E" w:rsidP="009623D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CA7B97" w:rsidRDefault="00CA7B97">
      <w:r>
        <w:br w:type="page"/>
      </w:r>
    </w:p>
    <w:tbl>
      <w:tblPr>
        <w:tblW w:w="513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92"/>
        <w:gridCol w:w="752"/>
        <w:gridCol w:w="2383"/>
        <w:gridCol w:w="10074"/>
      </w:tblGrid>
      <w:tr w:rsidR="00E90B98" w:rsidRPr="00F67268" w:rsidTr="00CA7B97">
        <w:tc>
          <w:tcPr>
            <w:tcW w:w="194" w:type="pct"/>
          </w:tcPr>
          <w:p w:rsidR="00E90B98" w:rsidRPr="00F67268" w:rsidRDefault="00E90B98" w:rsidP="00E90B9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</w:tcPr>
          <w:p w:rsidR="00E90B98" w:rsidRPr="00F67268" w:rsidRDefault="00E90B98" w:rsidP="00E90B9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</w:tcPr>
          <w:p w:rsidR="00E90B98" w:rsidRPr="00F67268" w:rsidRDefault="00E90B98" w:rsidP="00E90B9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</w:tcPr>
          <w:p w:rsidR="00E90B98" w:rsidRPr="00F67268" w:rsidRDefault="00E90B98" w:rsidP="00E90B9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08" w:type="pct"/>
          </w:tcPr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E90B98" w:rsidRPr="00F67268" w:rsidRDefault="00E90B98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Kontrollkörnyezet </w:t>
            </w:r>
          </w:p>
          <w:p w:rsidR="00E4009B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kontrollkörnyezet </w:t>
            </w:r>
            <w:r w:rsidR="009623D1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>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</w:t>
            </w:r>
            <w:r>
              <w:rPr>
                <w:rFonts w:eastAsia="Calibri"/>
                <w:lang w:eastAsia="en-US"/>
              </w:rPr>
              <w:t xml:space="preserve">elölésének, a beszámoltatásnak </w:t>
            </w:r>
            <w:r w:rsidRPr="00F67268">
              <w:rPr>
                <w:rFonts w:eastAsia="Calibri"/>
                <w:lang w:eastAsia="en-US"/>
              </w:rPr>
              <w:t xml:space="preserve">módszereit, továbbá a vezetés irányítási tevékenységének minőségét. A kontrollkörnyezet </w:t>
            </w:r>
            <w:r w:rsidR="009623D1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>alapja volt a belső kontrollok összes többi elemének, amely bizt</w:t>
            </w:r>
            <w:r>
              <w:rPr>
                <w:rFonts w:eastAsia="Calibri"/>
                <w:lang w:eastAsia="en-US"/>
              </w:rPr>
              <w:t>osítja a fegyelmet és a rendet</w:t>
            </w:r>
            <w:r w:rsidRPr="00F67268">
              <w:rPr>
                <w:rFonts w:eastAsia="Calibri"/>
                <w:lang w:eastAsia="en-US"/>
              </w:rPr>
              <w:t>.</w:t>
            </w:r>
          </w:p>
          <w:p w:rsidR="00E90B98" w:rsidRPr="00F67268" w:rsidRDefault="005416FB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="00E90B98" w:rsidRPr="00F67268">
              <w:rPr>
                <w:rFonts w:eastAsia="Calibri"/>
                <w:lang w:eastAsia="en-US"/>
              </w:rPr>
              <w:t>ockázatkezelési rendszer</w:t>
            </w:r>
          </w:p>
          <w:p w:rsidR="00CA7B97" w:rsidRDefault="00E90B98" w:rsidP="00CA7B9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 xml:space="preserve">nek olyan mechanizmusokra kell épülnie, amelyek lehetővé teszik a Nemzetiségi Önkormányzat </w:t>
            </w:r>
            <w:r w:rsidRPr="00F67268">
              <w:rPr>
                <w:rFonts w:eastAsia="Calibri"/>
                <w:lang w:eastAsia="en-US"/>
              </w:rPr>
              <w:t>tevékenysége alapján kialakított célokra ható negatív hatások, vagy elszalasztott lehetőségek felismerését, elemzését és kezelését. A</w:t>
            </w:r>
            <w:r>
              <w:rPr>
                <w:rFonts w:eastAsia="Calibri"/>
                <w:lang w:eastAsia="en-US"/>
              </w:rPr>
              <w:t xml:space="preserve"> kockázatok forrását tekintve külső és belső kockázatok</w:t>
            </w:r>
            <w:r w:rsidRPr="00F67268">
              <w:rPr>
                <w:rFonts w:eastAsia="Calibri"/>
                <w:lang w:eastAsia="en-US"/>
              </w:rPr>
              <w:t xml:space="preserve"> egyaránt </w:t>
            </w:r>
            <w:r>
              <w:rPr>
                <w:rFonts w:eastAsia="Calibri"/>
                <w:lang w:eastAsia="en-US"/>
              </w:rPr>
              <w:t>megjelentek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E90B98" w:rsidRPr="00CA7B97" w:rsidRDefault="00E90B98" w:rsidP="00CA7B97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eastAsia="Calibri"/>
                <w:lang w:eastAsia="en-US"/>
              </w:rPr>
            </w:pPr>
            <w:r w:rsidRPr="00CA7B97">
              <w:rPr>
                <w:rFonts w:eastAsia="Calibri"/>
                <w:lang w:eastAsia="en-US"/>
              </w:rPr>
              <w:t>Kontrolltevékenység</w:t>
            </w:r>
          </w:p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kontrolltevékenységek</w:t>
            </w:r>
            <w:r w:rsidR="009623D1">
              <w:rPr>
                <w:rFonts w:eastAsia="Calibri"/>
                <w:lang w:eastAsia="en-US"/>
              </w:rPr>
              <w:t xml:space="preserve"> részben</w:t>
            </w:r>
            <w:r w:rsidRPr="00F67268">
              <w:rPr>
                <w:rFonts w:eastAsia="Calibri"/>
                <w:lang w:eastAsia="en-US"/>
              </w:rPr>
              <w:t xml:space="preserve"> felölelték azokat az eljárásokat, amelyek biztosították, hogy a vezetés által megfogalmazott célok és elvárások végrehajtásra kerüljenek, és az azokat veszélyez</w:t>
            </w:r>
            <w:r>
              <w:rPr>
                <w:rFonts w:eastAsia="Calibri"/>
                <w:lang w:eastAsia="en-US"/>
              </w:rPr>
              <w:t>tető kockázatokat a tevékenység során kezeljék</w:t>
            </w:r>
            <w:r w:rsidRPr="00F67268">
              <w:rPr>
                <w:rFonts w:eastAsia="Calibri"/>
                <w:lang w:eastAsia="en-US"/>
              </w:rPr>
              <w:t>. A kontrolltevékenységek a működési területe</w:t>
            </w:r>
            <w:r>
              <w:rPr>
                <w:rFonts w:eastAsia="Calibri"/>
                <w:lang w:eastAsia="en-US"/>
              </w:rPr>
              <w:t>ke</w:t>
            </w:r>
            <w:r w:rsidRPr="00F67268">
              <w:rPr>
                <w:rFonts w:eastAsia="Calibri"/>
                <w:lang w:eastAsia="en-US"/>
              </w:rPr>
              <w:t xml:space="preserve">n </w:t>
            </w:r>
            <w:r w:rsidR="009623D1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 xml:space="preserve">megjelentek. </w:t>
            </w:r>
          </w:p>
          <w:p w:rsidR="00E90B98" w:rsidRPr="00F67268" w:rsidRDefault="00E90B98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Információs és kommunikációs rendszer</w:t>
            </w:r>
          </w:p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információ és kommunikáció a teljes kontrollrendszert </w:t>
            </w:r>
            <w:r w:rsidR="00555440">
              <w:rPr>
                <w:rFonts w:eastAsia="Calibri"/>
                <w:lang w:eastAsia="en-US"/>
              </w:rPr>
              <w:t>átszövi. Ez az elem biztosítja</w:t>
            </w:r>
            <w:r w:rsidRPr="00F67268">
              <w:rPr>
                <w:rFonts w:eastAsia="Calibri"/>
                <w:lang w:eastAsia="en-US"/>
              </w:rPr>
              <w:t xml:space="preserve"> mind a fentről lefelé történő kommunikációt, mind az alulról felfelé történő információáramlást. A kommunikációs rendszertől </w:t>
            </w:r>
            <w:r w:rsidR="00555440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 xml:space="preserve">elvárás volt, hogy minden olyan adat és információ megjelenjen, és feldolgozásra kerüljön benne, amely alapvetően szükséges az irányítás és ellenőrizhetőség szempontjából. </w:t>
            </w:r>
          </w:p>
          <w:p w:rsidR="00E90B98" w:rsidRPr="00F67268" w:rsidRDefault="00E90B98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Monitoringrendszer</w:t>
            </w:r>
          </w:p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monitoring mechanizmusok </w:t>
            </w:r>
            <w:r w:rsidR="00555440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 xml:space="preserve">lehetővé tették, hogy a belső kontrollrendszer folyamatos </w:t>
            </w:r>
            <w:proofErr w:type="spellStart"/>
            <w:r w:rsidRPr="00F67268">
              <w:rPr>
                <w:rFonts w:eastAsia="Calibri"/>
                <w:lang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és értékelés alatt álljon, így a kontrollrendszer </w:t>
            </w:r>
            <w:r w:rsidR="00555440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>rugalmasan tudott reagálni a változó külső és belső körülményekhez. A monitoring biztosítása és napi működtetése a</w:t>
            </w:r>
            <w:r w:rsidR="00555440">
              <w:rPr>
                <w:rFonts w:eastAsia="Calibri"/>
                <w:lang w:eastAsia="en-US"/>
              </w:rPr>
              <w:t>z operatív vezetés feladata</w:t>
            </w:r>
            <w:r w:rsidRPr="00F67268">
              <w:rPr>
                <w:rFonts w:eastAsia="Calibri"/>
                <w:lang w:eastAsia="en-US"/>
              </w:rPr>
              <w:t>.</w:t>
            </w:r>
          </w:p>
        </w:tc>
      </w:tr>
      <w:tr w:rsidR="005B0B73" w:rsidRPr="00F67268" w:rsidTr="00CA7B97">
        <w:trPr>
          <w:trHeight w:val="138"/>
        </w:trPr>
        <w:tc>
          <w:tcPr>
            <w:tcW w:w="5000" w:type="pct"/>
            <w:gridSpan w:val="5"/>
            <w:shd w:val="clear" w:color="auto" w:fill="D9D9D9"/>
          </w:tcPr>
          <w:p w:rsidR="005B0B73" w:rsidRDefault="005B0B73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Pr="00B220BC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</w:tbl>
    <w:p w:rsidR="00CA7B97" w:rsidRDefault="00CA7B97">
      <w:r>
        <w:br w:type="page"/>
      </w:r>
    </w:p>
    <w:tbl>
      <w:tblPr>
        <w:tblW w:w="513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92"/>
        <w:gridCol w:w="752"/>
        <w:gridCol w:w="2383"/>
        <w:gridCol w:w="10074"/>
      </w:tblGrid>
      <w:tr w:rsidR="005B0B73" w:rsidRPr="00F67268" w:rsidTr="00CA7B97">
        <w:tc>
          <w:tcPr>
            <w:tcW w:w="194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III.</w:t>
            </w:r>
          </w:p>
        </w:tc>
        <w:tc>
          <w:tcPr>
            <w:tcW w:w="206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830" w:type="pct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eastAsia="en-US"/>
              </w:rPr>
            </w:pPr>
          </w:p>
        </w:tc>
        <w:tc>
          <w:tcPr>
            <w:tcW w:w="3508" w:type="pct"/>
          </w:tcPr>
          <w:p w:rsidR="00961E6C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CA7B97" w:rsidRPr="00956648" w:rsidRDefault="00CA7B97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8E5F48" w:rsidRPr="002E65FF" w:rsidRDefault="008E5F48" w:rsidP="0018205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51A50" w:rsidRDefault="00E4009B" w:rsidP="00E4009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</w:t>
            </w:r>
            <w:r w:rsidR="005416FB">
              <w:rPr>
                <w:rFonts w:eastAsia="Calibri"/>
                <w:lang w:eastAsia="en-US"/>
              </w:rPr>
              <w:t>2017</w:t>
            </w:r>
            <w:r w:rsidRPr="00E4009B">
              <w:rPr>
                <w:rFonts w:eastAsia="Calibri"/>
                <w:lang w:eastAsia="en-US"/>
              </w:rPr>
              <w:t xml:space="preserve">. évben lefolytatott belső ellenőrzéssel kapcsolatosan </w:t>
            </w:r>
            <w:r w:rsidR="0001710D" w:rsidRPr="0001710D">
              <w:rPr>
                <w:rFonts w:eastAsia="Calibri"/>
                <w:lang w:eastAsia="en-US"/>
              </w:rPr>
              <w:t xml:space="preserve">készített intézkedési </w:t>
            </w:r>
            <w:r w:rsidR="0001710D">
              <w:rPr>
                <w:rFonts w:eastAsia="Calibri"/>
                <w:lang w:eastAsia="en-US"/>
              </w:rPr>
              <w:t xml:space="preserve">terv 1 db intézkedést tartalmazott. Az intézkedés végrehajtásáról </w:t>
            </w:r>
            <w:r w:rsidR="00555440">
              <w:rPr>
                <w:rFonts w:eastAsia="Calibri"/>
                <w:lang w:eastAsia="en-US"/>
              </w:rPr>
              <w:t>szóló 2018-ban készített beszámoló alapján az intézkedést 2018-ban végrehajtották.</w:t>
            </w:r>
          </w:p>
          <w:p w:rsidR="00555440" w:rsidRDefault="00555440" w:rsidP="00E4009B">
            <w:pPr>
              <w:jc w:val="both"/>
              <w:rPr>
                <w:rFonts w:eastAsia="Calibri"/>
                <w:lang w:eastAsia="en-US"/>
              </w:rPr>
            </w:pPr>
          </w:p>
          <w:p w:rsidR="00555440" w:rsidRPr="00555440" w:rsidRDefault="00555440" w:rsidP="00E4009B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720D0E">
              <w:rPr>
                <w:rFonts w:eastAsia="Calibri"/>
                <w:lang w:eastAsia="en-US"/>
              </w:rPr>
              <w:t>A 2018. évben lefolytatott belső ellenőrzéssel</w:t>
            </w:r>
            <w:r w:rsidR="00720D0E" w:rsidRPr="00720D0E">
              <w:rPr>
                <w:rFonts w:eastAsia="Calibri"/>
                <w:lang w:eastAsia="en-US"/>
              </w:rPr>
              <w:t xml:space="preserve"> </w:t>
            </w:r>
            <w:r w:rsidR="00720D0E" w:rsidRPr="00720D0E">
              <w:rPr>
                <w:rFonts w:eastAsia="Calibri"/>
                <w:lang w:eastAsia="en-US"/>
              </w:rPr>
              <w:t xml:space="preserve">kapcsolatosan </w:t>
            </w:r>
            <w:r w:rsidR="00720D0E" w:rsidRPr="0001710D">
              <w:rPr>
                <w:rFonts w:eastAsia="Calibri"/>
                <w:lang w:eastAsia="en-US"/>
              </w:rPr>
              <w:t xml:space="preserve">készített intézkedési </w:t>
            </w:r>
            <w:r w:rsidR="00720D0E">
              <w:rPr>
                <w:rFonts w:eastAsia="Calibri"/>
                <w:lang w:eastAsia="en-US"/>
              </w:rPr>
              <w:t>terv 5</w:t>
            </w:r>
            <w:r w:rsidR="00720D0E">
              <w:rPr>
                <w:rFonts w:eastAsia="Calibri"/>
                <w:lang w:eastAsia="en-US"/>
              </w:rPr>
              <w:t xml:space="preserve"> db intézkedést tartalmazott.</w:t>
            </w:r>
            <w:r w:rsidR="00720D0E">
              <w:rPr>
                <w:rFonts w:eastAsia="Calibri"/>
                <w:lang w:eastAsia="en-US"/>
              </w:rPr>
              <w:t xml:space="preserve"> Az intézkedések végrehajtásáról 2019-ben kell beszámolót készíteni.</w:t>
            </w:r>
            <w:bookmarkStart w:id="0" w:name="_GoBack"/>
            <w:bookmarkEnd w:id="0"/>
          </w:p>
          <w:p w:rsidR="0001710D" w:rsidRPr="00E4009B" w:rsidRDefault="0001710D" w:rsidP="00E4009B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CA7B97" w:rsidRDefault="00CA7B97" w:rsidP="00E4009B"/>
    <w:p w:rsidR="00CA7B97" w:rsidRDefault="00CA7B97" w:rsidP="00E4009B"/>
    <w:p w:rsidR="00E4009B" w:rsidRPr="00B93A86" w:rsidRDefault="00E4009B" w:rsidP="00E4009B">
      <w:r w:rsidRPr="00B93A86">
        <w:t>Kaposvár, 201</w:t>
      </w:r>
      <w:r w:rsidR="00555440">
        <w:t>9</w:t>
      </w:r>
      <w:r w:rsidRPr="00B93A86">
        <w:t xml:space="preserve">. </w:t>
      </w:r>
      <w:r w:rsidR="005416FB">
        <w:t>február 14</w:t>
      </w:r>
      <w:r w:rsidRPr="00B93A86">
        <w:t>.</w:t>
      </w:r>
    </w:p>
    <w:p w:rsidR="00E4009B" w:rsidRDefault="00E4009B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E4009B" w:rsidRPr="00B93A86" w:rsidRDefault="00E4009B" w:rsidP="00E4009B">
      <w:r w:rsidRPr="00B93A86">
        <w:t>Készítette: Kiss Brigitta</w:t>
      </w:r>
      <w:r>
        <w:tab/>
      </w:r>
      <w:r>
        <w:tab/>
      </w:r>
      <w:r>
        <w:tab/>
      </w:r>
      <w:r>
        <w:tab/>
      </w:r>
      <w:r>
        <w:tab/>
      </w:r>
      <w:r>
        <w:tab/>
        <w:t>Jóváhagyta: dr. Csillag Gábor</w:t>
      </w:r>
    </w:p>
    <w:p w:rsidR="00F67268" w:rsidRPr="002E65FF" w:rsidRDefault="00E4009B" w:rsidP="00E4009B">
      <w:r w:rsidRPr="00B93A86">
        <w:t xml:space="preserve">    </w:t>
      </w:r>
      <w:r>
        <w:t xml:space="preserve">     </w:t>
      </w:r>
      <w:proofErr w:type="gramStart"/>
      <w:r w:rsidRPr="00B93A86">
        <w:t>belső</w:t>
      </w:r>
      <w:proofErr w:type="gramEnd"/>
      <w:r w:rsidRPr="00B93A86">
        <w:t xml:space="preserve"> ellenőrzési vezető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jegyző</w:t>
      </w:r>
    </w:p>
    <w:sectPr w:rsidR="00F67268" w:rsidRPr="002E65FF" w:rsidSect="005C16FE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AAF" w:rsidRDefault="00DA7AAF" w:rsidP="00F410F1">
      <w:r>
        <w:separator/>
      </w:r>
    </w:p>
  </w:endnote>
  <w:endnote w:type="continuationSeparator" w:id="0">
    <w:p w:rsidR="00DA7AAF" w:rsidRDefault="00DA7AAF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AF" w:rsidRDefault="00DA7AAF" w:rsidP="00F410F1">
      <w:r>
        <w:separator/>
      </w:r>
    </w:p>
  </w:footnote>
  <w:footnote w:type="continuationSeparator" w:id="0">
    <w:p w:rsidR="00DA7AAF" w:rsidRDefault="00DA7AAF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12" w:rsidRPr="00984F12" w:rsidRDefault="00984F12" w:rsidP="00984F12">
    <w:pPr>
      <w:pStyle w:val="lfej"/>
      <w:jc w:val="right"/>
      <w:rPr>
        <w:sz w:val="20"/>
        <w:szCs w:val="20"/>
      </w:rPr>
    </w:pPr>
    <w:r w:rsidRPr="00984F12">
      <w:rPr>
        <w:sz w:val="20"/>
        <w:szCs w:val="20"/>
      </w:rPr>
      <w:t>22.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42CC7"/>
    <w:multiLevelType w:val="hybridMultilevel"/>
    <w:tmpl w:val="131A502C"/>
    <w:lvl w:ilvl="0" w:tplc="040E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12B7190F"/>
    <w:multiLevelType w:val="hybridMultilevel"/>
    <w:tmpl w:val="C87CE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1A13"/>
    <w:multiLevelType w:val="hybridMultilevel"/>
    <w:tmpl w:val="FFB69BBA"/>
    <w:lvl w:ilvl="0" w:tplc="EB2CA9AA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B11FE"/>
    <w:multiLevelType w:val="hybridMultilevel"/>
    <w:tmpl w:val="F08CE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D091CC7"/>
    <w:multiLevelType w:val="hybridMultilevel"/>
    <w:tmpl w:val="755CA690"/>
    <w:lvl w:ilvl="0" w:tplc="EB2CA9AA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267D6"/>
    <w:multiLevelType w:val="hybridMultilevel"/>
    <w:tmpl w:val="DFDA2BE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34063"/>
    <w:multiLevelType w:val="hybridMultilevel"/>
    <w:tmpl w:val="EC063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507ED7"/>
    <w:multiLevelType w:val="hybridMultilevel"/>
    <w:tmpl w:val="0A3036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6"/>
  </w:num>
  <w:num w:numId="5">
    <w:abstractNumId w:val="10"/>
  </w:num>
  <w:num w:numId="6">
    <w:abstractNumId w:val="13"/>
  </w:num>
  <w:num w:numId="7">
    <w:abstractNumId w:val="21"/>
  </w:num>
  <w:num w:numId="8">
    <w:abstractNumId w:val="1"/>
  </w:num>
  <w:num w:numId="9">
    <w:abstractNumId w:val="8"/>
  </w:num>
  <w:num w:numId="10">
    <w:abstractNumId w:val="19"/>
  </w:num>
  <w:num w:numId="11">
    <w:abstractNumId w:val="0"/>
  </w:num>
  <w:num w:numId="12">
    <w:abstractNumId w:val="6"/>
  </w:num>
  <w:num w:numId="13">
    <w:abstractNumId w:val="14"/>
  </w:num>
  <w:num w:numId="14">
    <w:abstractNumId w:val="9"/>
  </w:num>
  <w:num w:numId="15">
    <w:abstractNumId w:val="5"/>
  </w:num>
  <w:num w:numId="16">
    <w:abstractNumId w:val="20"/>
  </w:num>
  <w:num w:numId="17">
    <w:abstractNumId w:val="4"/>
  </w:num>
  <w:num w:numId="18">
    <w:abstractNumId w:val="3"/>
  </w:num>
  <w:num w:numId="19">
    <w:abstractNumId w:val="12"/>
  </w:num>
  <w:num w:numId="20">
    <w:abstractNumId w:val="18"/>
  </w:num>
  <w:num w:numId="21">
    <w:abstractNumId w:val="7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1710D"/>
    <w:rsid w:val="0007309E"/>
    <w:rsid w:val="000740C4"/>
    <w:rsid w:val="000746AA"/>
    <w:rsid w:val="00097EF6"/>
    <w:rsid w:val="000A6A23"/>
    <w:rsid w:val="000F11B0"/>
    <w:rsid w:val="00137EEC"/>
    <w:rsid w:val="00146B2A"/>
    <w:rsid w:val="00172774"/>
    <w:rsid w:val="00173E4F"/>
    <w:rsid w:val="00175EE5"/>
    <w:rsid w:val="00182052"/>
    <w:rsid w:val="001A07D1"/>
    <w:rsid w:val="001A39E4"/>
    <w:rsid w:val="001C4270"/>
    <w:rsid w:val="001C589F"/>
    <w:rsid w:val="001D0EEF"/>
    <w:rsid w:val="001F03EC"/>
    <w:rsid w:val="001F365F"/>
    <w:rsid w:val="00207A23"/>
    <w:rsid w:val="00215395"/>
    <w:rsid w:val="002236BA"/>
    <w:rsid w:val="00223E1B"/>
    <w:rsid w:val="00273003"/>
    <w:rsid w:val="00277B9B"/>
    <w:rsid w:val="0028406C"/>
    <w:rsid w:val="002928FF"/>
    <w:rsid w:val="002D153C"/>
    <w:rsid w:val="002E65FF"/>
    <w:rsid w:val="002F3811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93D64"/>
    <w:rsid w:val="003A3A86"/>
    <w:rsid w:val="003A41C1"/>
    <w:rsid w:val="003B6F33"/>
    <w:rsid w:val="003B75B7"/>
    <w:rsid w:val="003C7633"/>
    <w:rsid w:val="003D3A7E"/>
    <w:rsid w:val="003E12A0"/>
    <w:rsid w:val="003E1C31"/>
    <w:rsid w:val="003E4229"/>
    <w:rsid w:val="00414A2C"/>
    <w:rsid w:val="00434624"/>
    <w:rsid w:val="00440385"/>
    <w:rsid w:val="00445DDB"/>
    <w:rsid w:val="00447722"/>
    <w:rsid w:val="00454CDB"/>
    <w:rsid w:val="00467EBD"/>
    <w:rsid w:val="00474EAC"/>
    <w:rsid w:val="004A2798"/>
    <w:rsid w:val="004A4AE8"/>
    <w:rsid w:val="004B708C"/>
    <w:rsid w:val="00512443"/>
    <w:rsid w:val="0053057C"/>
    <w:rsid w:val="00537D1F"/>
    <w:rsid w:val="005416FB"/>
    <w:rsid w:val="0054229F"/>
    <w:rsid w:val="00555440"/>
    <w:rsid w:val="005822B2"/>
    <w:rsid w:val="00591C10"/>
    <w:rsid w:val="00594D68"/>
    <w:rsid w:val="005A1F70"/>
    <w:rsid w:val="005A3027"/>
    <w:rsid w:val="005B0B73"/>
    <w:rsid w:val="005B7068"/>
    <w:rsid w:val="005C16FE"/>
    <w:rsid w:val="005C2308"/>
    <w:rsid w:val="005C4591"/>
    <w:rsid w:val="005C59B0"/>
    <w:rsid w:val="005D1FE4"/>
    <w:rsid w:val="005D2EFF"/>
    <w:rsid w:val="005E013B"/>
    <w:rsid w:val="005F4730"/>
    <w:rsid w:val="00601EE9"/>
    <w:rsid w:val="00602D86"/>
    <w:rsid w:val="00647DC3"/>
    <w:rsid w:val="00656C58"/>
    <w:rsid w:val="006613B4"/>
    <w:rsid w:val="00671CE9"/>
    <w:rsid w:val="00675621"/>
    <w:rsid w:val="006A1F8C"/>
    <w:rsid w:val="006A30A8"/>
    <w:rsid w:val="007076DA"/>
    <w:rsid w:val="00717592"/>
    <w:rsid w:val="00720D0E"/>
    <w:rsid w:val="007427E8"/>
    <w:rsid w:val="00747307"/>
    <w:rsid w:val="00751A50"/>
    <w:rsid w:val="00754A0E"/>
    <w:rsid w:val="00795839"/>
    <w:rsid w:val="007A068D"/>
    <w:rsid w:val="007A2213"/>
    <w:rsid w:val="007C3169"/>
    <w:rsid w:val="007C7277"/>
    <w:rsid w:val="007D599A"/>
    <w:rsid w:val="007E6C6E"/>
    <w:rsid w:val="007F0BD3"/>
    <w:rsid w:val="00802622"/>
    <w:rsid w:val="0081696F"/>
    <w:rsid w:val="00853F6E"/>
    <w:rsid w:val="0085796B"/>
    <w:rsid w:val="008607FC"/>
    <w:rsid w:val="00864BA0"/>
    <w:rsid w:val="008A591E"/>
    <w:rsid w:val="008B6439"/>
    <w:rsid w:val="008B7A96"/>
    <w:rsid w:val="008D691C"/>
    <w:rsid w:val="008E4989"/>
    <w:rsid w:val="008E5F48"/>
    <w:rsid w:val="00927303"/>
    <w:rsid w:val="0093580A"/>
    <w:rsid w:val="0094103C"/>
    <w:rsid w:val="0095376D"/>
    <w:rsid w:val="00956648"/>
    <w:rsid w:val="00957753"/>
    <w:rsid w:val="00961E6C"/>
    <w:rsid w:val="009623D1"/>
    <w:rsid w:val="009646B8"/>
    <w:rsid w:val="0097386D"/>
    <w:rsid w:val="00984F12"/>
    <w:rsid w:val="00985182"/>
    <w:rsid w:val="00985642"/>
    <w:rsid w:val="009946D7"/>
    <w:rsid w:val="009A0A8B"/>
    <w:rsid w:val="009C7AF9"/>
    <w:rsid w:val="009D56FE"/>
    <w:rsid w:val="009D77F5"/>
    <w:rsid w:val="009F6F26"/>
    <w:rsid w:val="00A10EF5"/>
    <w:rsid w:val="00A12EB8"/>
    <w:rsid w:val="00A1352C"/>
    <w:rsid w:val="00A2066F"/>
    <w:rsid w:val="00A24828"/>
    <w:rsid w:val="00A3181A"/>
    <w:rsid w:val="00A3678A"/>
    <w:rsid w:val="00A54E1B"/>
    <w:rsid w:val="00A567A3"/>
    <w:rsid w:val="00A57810"/>
    <w:rsid w:val="00A57926"/>
    <w:rsid w:val="00A74800"/>
    <w:rsid w:val="00A74999"/>
    <w:rsid w:val="00A75EDA"/>
    <w:rsid w:val="00A9147D"/>
    <w:rsid w:val="00AA6EF8"/>
    <w:rsid w:val="00AC6F83"/>
    <w:rsid w:val="00B0591C"/>
    <w:rsid w:val="00B11FE2"/>
    <w:rsid w:val="00B220BC"/>
    <w:rsid w:val="00B223A8"/>
    <w:rsid w:val="00B324D6"/>
    <w:rsid w:val="00B522B1"/>
    <w:rsid w:val="00B63456"/>
    <w:rsid w:val="00B64D14"/>
    <w:rsid w:val="00B907B3"/>
    <w:rsid w:val="00B912E2"/>
    <w:rsid w:val="00BC4E37"/>
    <w:rsid w:val="00BE420A"/>
    <w:rsid w:val="00BE4DB0"/>
    <w:rsid w:val="00C03861"/>
    <w:rsid w:val="00C11520"/>
    <w:rsid w:val="00C142B0"/>
    <w:rsid w:val="00C60C9A"/>
    <w:rsid w:val="00C63CAD"/>
    <w:rsid w:val="00C65F24"/>
    <w:rsid w:val="00C92E3D"/>
    <w:rsid w:val="00CA7B97"/>
    <w:rsid w:val="00CD4BC0"/>
    <w:rsid w:val="00CD6A35"/>
    <w:rsid w:val="00D02D25"/>
    <w:rsid w:val="00D05411"/>
    <w:rsid w:val="00D22010"/>
    <w:rsid w:val="00D23157"/>
    <w:rsid w:val="00D23BAB"/>
    <w:rsid w:val="00D530A7"/>
    <w:rsid w:val="00D56F7A"/>
    <w:rsid w:val="00D661C2"/>
    <w:rsid w:val="00D7715D"/>
    <w:rsid w:val="00D81F46"/>
    <w:rsid w:val="00D86806"/>
    <w:rsid w:val="00D96883"/>
    <w:rsid w:val="00DA7AAF"/>
    <w:rsid w:val="00DC0AA4"/>
    <w:rsid w:val="00DC2AC6"/>
    <w:rsid w:val="00DC626F"/>
    <w:rsid w:val="00DE280F"/>
    <w:rsid w:val="00E01470"/>
    <w:rsid w:val="00E33ED3"/>
    <w:rsid w:val="00E4009B"/>
    <w:rsid w:val="00E635CF"/>
    <w:rsid w:val="00E87B09"/>
    <w:rsid w:val="00E90B98"/>
    <w:rsid w:val="00ED267F"/>
    <w:rsid w:val="00ED72D2"/>
    <w:rsid w:val="00EF5A6D"/>
    <w:rsid w:val="00F107C0"/>
    <w:rsid w:val="00F236E7"/>
    <w:rsid w:val="00F2459A"/>
    <w:rsid w:val="00F410F1"/>
    <w:rsid w:val="00F4743B"/>
    <w:rsid w:val="00F67268"/>
    <w:rsid w:val="00F872A9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1904-C663-4C75-BB07-21AD3771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1181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14</cp:revision>
  <cp:lastPrinted>2016-03-05T08:40:00Z</cp:lastPrinted>
  <dcterms:created xsi:type="dcterms:W3CDTF">2016-04-25T08:33:00Z</dcterms:created>
  <dcterms:modified xsi:type="dcterms:W3CDTF">2019-02-20T14:42:00Z</dcterms:modified>
</cp:coreProperties>
</file>