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01" w:rsidRPr="00FB7762" w:rsidRDefault="00330201" w:rsidP="00330201">
      <w:pPr>
        <w:pStyle w:val="Szvegtrzsbehzssal2"/>
        <w:spacing w:after="0" w:line="276" w:lineRule="auto"/>
        <w:ind w:left="0"/>
        <w:outlineLvl w:val="0"/>
        <w:rPr>
          <w:rFonts w:ascii="Times New Roman" w:hAnsi="Times New Roman"/>
          <w:i w:val="0"/>
          <w:sz w:val="24"/>
          <w:szCs w:val="24"/>
        </w:rPr>
      </w:pPr>
      <w:bookmarkStart w:id="0" w:name="_GoBack"/>
      <w:bookmarkEnd w:id="0"/>
      <w:r w:rsidRPr="00FB7762">
        <w:rPr>
          <w:rFonts w:ascii="Times New Roman" w:hAnsi="Times New Roman"/>
          <w:i w:val="0"/>
          <w:sz w:val="24"/>
          <w:szCs w:val="24"/>
        </w:rPr>
        <w:t>KAPOSVÁR MEGYEI JOGÚ VÁROS</w:t>
      </w:r>
    </w:p>
    <w:p w:rsidR="00330201" w:rsidRPr="00FB7762" w:rsidRDefault="00330201" w:rsidP="00330201">
      <w:pPr>
        <w:pStyle w:val="Szvegtrzsbehzssal2"/>
        <w:spacing w:after="0" w:line="276" w:lineRule="auto"/>
        <w:ind w:left="0"/>
        <w:outlineLvl w:val="0"/>
        <w:rPr>
          <w:rFonts w:ascii="Times New Roman" w:hAnsi="Times New Roman"/>
          <w:i w:val="0"/>
          <w:sz w:val="24"/>
          <w:szCs w:val="24"/>
        </w:rPr>
      </w:pPr>
      <w:r w:rsidRPr="00FB7762">
        <w:rPr>
          <w:rFonts w:ascii="Times New Roman" w:hAnsi="Times New Roman"/>
          <w:i w:val="0"/>
          <w:sz w:val="24"/>
          <w:szCs w:val="24"/>
        </w:rPr>
        <w:t>POLGÁRMESTERE</w:t>
      </w:r>
    </w:p>
    <w:p w:rsidR="00330201" w:rsidRDefault="00330201" w:rsidP="00330201">
      <w:pPr>
        <w:pStyle w:val="Szvegtrzsbehzssal2"/>
        <w:spacing w:after="0" w:line="276" w:lineRule="auto"/>
        <w:ind w:left="0"/>
        <w:outlineLvl w:val="0"/>
        <w:rPr>
          <w:rFonts w:ascii="Times New Roman" w:hAnsi="Times New Roman"/>
          <w:i w:val="0"/>
          <w:sz w:val="24"/>
          <w:szCs w:val="24"/>
          <w:lang w:val="hu-HU"/>
        </w:rPr>
      </w:pPr>
    </w:p>
    <w:p w:rsidR="00330201" w:rsidRPr="00535AEB" w:rsidRDefault="00330201" w:rsidP="00330201">
      <w:pPr>
        <w:pStyle w:val="Szvegtrzsbehzssal2"/>
        <w:spacing w:after="0" w:line="276" w:lineRule="auto"/>
        <w:ind w:left="0"/>
        <w:outlineLvl w:val="0"/>
        <w:rPr>
          <w:rFonts w:ascii="Times New Roman" w:hAnsi="Times New Roman"/>
          <w:i w:val="0"/>
          <w:sz w:val="24"/>
          <w:szCs w:val="24"/>
          <w:lang w:val="hu-HU"/>
        </w:rPr>
      </w:pPr>
    </w:p>
    <w:p w:rsidR="00330201" w:rsidRPr="00FB7762" w:rsidRDefault="00330201" w:rsidP="00330201">
      <w:pPr>
        <w:pStyle w:val="Szvegtrzsbehzssal2"/>
        <w:spacing w:after="0" w:line="276" w:lineRule="auto"/>
        <w:ind w:left="2694" w:hanging="2694"/>
        <w:jc w:val="right"/>
        <w:rPr>
          <w:rFonts w:ascii="Times New Roman" w:hAnsi="Times New Roman"/>
          <w:i w:val="0"/>
          <w:sz w:val="24"/>
          <w:szCs w:val="24"/>
        </w:rPr>
      </w:pPr>
    </w:p>
    <w:p w:rsidR="00330201" w:rsidRPr="00330201" w:rsidRDefault="00330201" w:rsidP="00330201">
      <w:pPr>
        <w:pStyle w:val="Szvegtrzsbehzssal2"/>
        <w:spacing w:after="0" w:line="276" w:lineRule="auto"/>
        <w:ind w:left="0"/>
        <w:jc w:val="center"/>
        <w:outlineLvl w:val="0"/>
        <w:rPr>
          <w:rFonts w:ascii="Times New Roman" w:hAnsi="Times New Roman"/>
          <w:i w:val="0"/>
          <w:sz w:val="24"/>
          <w:szCs w:val="24"/>
          <w:lang w:val="hu-HU"/>
        </w:rPr>
      </w:pPr>
      <w:r w:rsidRPr="00330201">
        <w:rPr>
          <w:rFonts w:ascii="Times New Roman" w:hAnsi="Times New Roman"/>
          <w:i w:val="0"/>
          <w:sz w:val="24"/>
          <w:szCs w:val="24"/>
        </w:rPr>
        <w:t xml:space="preserve">ELŐTERJESZTÉS </w:t>
      </w:r>
    </w:p>
    <w:p w:rsidR="00330201" w:rsidRPr="00330201" w:rsidRDefault="00330201" w:rsidP="00330201">
      <w:pPr>
        <w:pStyle w:val="Szvegtrzsbehzssal2"/>
        <w:spacing w:after="0" w:line="276" w:lineRule="auto"/>
        <w:ind w:left="0"/>
        <w:jc w:val="center"/>
        <w:outlineLvl w:val="0"/>
        <w:rPr>
          <w:rFonts w:ascii="Times New Roman" w:hAnsi="Times New Roman"/>
          <w:i w:val="0"/>
          <w:sz w:val="24"/>
          <w:szCs w:val="24"/>
          <w:lang w:val="hu-HU"/>
        </w:rPr>
      </w:pPr>
      <w:r>
        <w:rPr>
          <w:rFonts w:ascii="Times New Roman" w:hAnsi="Times New Roman"/>
          <w:i w:val="0"/>
          <w:sz w:val="24"/>
          <w:szCs w:val="24"/>
        </w:rPr>
        <w:t>a IX</w:t>
      </w:r>
      <w:r w:rsidRPr="00330201">
        <w:rPr>
          <w:rFonts w:ascii="Times New Roman" w:hAnsi="Times New Roman"/>
          <w:i w:val="0"/>
          <w:sz w:val="24"/>
          <w:szCs w:val="24"/>
        </w:rPr>
        <w:t xml:space="preserve">. Kaposvári Nemzetközi Kamarazenei Fesztiválról </w:t>
      </w:r>
    </w:p>
    <w:p w:rsidR="00E97195" w:rsidRPr="00330201" w:rsidRDefault="00E97195" w:rsidP="00273C35">
      <w:pPr>
        <w:jc w:val="center"/>
        <w:rPr>
          <w:b/>
        </w:rPr>
      </w:pPr>
    </w:p>
    <w:p w:rsidR="00611538" w:rsidRDefault="00611538" w:rsidP="00B91FF5">
      <w:pPr>
        <w:pStyle w:val="Nincstrkz"/>
        <w:jc w:val="both"/>
        <w:rPr>
          <w:b/>
        </w:rPr>
      </w:pPr>
    </w:p>
    <w:p w:rsidR="007E12AC" w:rsidRDefault="007E12AC" w:rsidP="007E12AC">
      <w:pPr>
        <w:pStyle w:val="Szvegtrzsbehzssal2"/>
        <w:spacing w:after="0" w:line="276" w:lineRule="auto"/>
        <w:ind w:left="0"/>
        <w:outlineLvl w:val="0"/>
        <w:rPr>
          <w:b w:val="0"/>
          <w:sz w:val="16"/>
          <w:szCs w:val="16"/>
        </w:rPr>
      </w:pPr>
    </w:p>
    <w:p w:rsidR="007E12AC" w:rsidRDefault="007E12AC" w:rsidP="007E12AC">
      <w:pPr>
        <w:spacing w:line="264" w:lineRule="auto"/>
        <w:jc w:val="both"/>
        <w:rPr>
          <w:b/>
          <w:i/>
          <w:szCs w:val="24"/>
        </w:rPr>
      </w:pPr>
      <w:r>
        <w:rPr>
          <w:szCs w:val="24"/>
        </w:rPr>
        <w:t>Városunkban 2010 óta rendezzük meg a Kaposvári Nemzetközi Kamarazenei Fesztivált, amely az első évtől jelentős sikert elérve rövid idő alatt a hazai és a nemzetközi zeneszerető közönség kedvelt s számon tartott rendezvényévé vált.</w:t>
      </w:r>
    </w:p>
    <w:p w:rsidR="007E12AC" w:rsidRDefault="007E12AC" w:rsidP="007E12AC">
      <w:pPr>
        <w:spacing w:line="264" w:lineRule="auto"/>
        <w:jc w:val="both"/>
        <w:rPr>
          <w:b/>
          <w:i/>
          <w:szCs w:val="24"/>
        </w:rPr>
      </w:pPr>
      <w:r>
        <w:rPr>
          <w:szCs w:val="24"/>
        </w:rPr>
        <w:t>A fesztivál művészeti vezetője 2014-ig az esemény ötletgazdája, Kokas Katalin volt. 2015-től Baráti Kristóf hegedűművész és Várdai István csellóművész látja el a fesztivál művészeti vezetésének feladatát. A rendezvény népszerűségét, színvonalát a változás nem befolyásolta, a siker töretlen maradt.</w:t>
      </w:r>
    </w:p>
    <w:p w:rsidR="007E12AC" w:rsidRDefault="007E12AC" w:rsidP="007E12AC">
      <w:pPr>
        <w:spacing w:line="264" w:lineRule="auto"/>
        <w:jc w:val="both"/>
        <w:rPr>
          <w:b/>
          <w:i/>
          <w:sz w:val="8"/>
          <w:szCs w:val="8"/>
        </w:rPr>
      </w:pPr>
    </w:p>
    <w:p w:rsidR="007E12AC" w:rsidRDefault="007E12AC" w:rsidP="007E12AC">
      <w:pPr>
        <w:spacing w:line="264" w:lineRule="auto"/>
        <w:jc w:val="both"/>
        <w:rPr>
          <w:b/>
          <w:i/>
          <w:sz w:val="8"/>
          <w:szCs w:val="8"/>
        </w:rPr>
      </w:pPr>
    </w:p>
    <w:p w:rsidR="000857ED" w:rsidRDefault="007E12AC" w:rsidP="000857ED">
      <w:pPr>
        <w:spacing w:line="264" w:lineRule="auto"/>
        <w:jc w:val="both"/>
        <w:rPr>
          <w:b/>
          <w:i/>
          <w:szCs w:val="24"/>
        </w:rPr>
      </w:pPr>
      <w:r>
        <w:rPr>
          <w:szCs w:val="24"/>
        </w:rPr>
        <w:t xml:space="preserve">A fesztivál igazgatója a kezdetektől </w:t>
      </w:r>
      <w:proofErr w:type="spellStart"/>
      <w:r>
        <w:rPr>
          <w:szCs w:val="24"/>
        </w:rPr>
        <w:t>Bolyki</w:t>
      </w:r>
      <w:proofErr w:type="spellEnd"/>
      <w:r>
        <w:rPr>
          <w:szCs w:val="24"/>
        </w:rPr>
        <w:t xml:space="preserve"> </w:t>
      </w:r>
      <w:r w:rsidR="000857ED">
        <w:rPr>
          <w:szCs w:val="24"/>
        </w:rPr>
        <w:t>György, akinek szervező cégével 2016-ban újra megkötött középtávú megállapodás biztosítja a rendezvény megalapozott tervezhetőségét, ami elősegíti, hogy a Kaposvári Nemzetközi Kamarazenei Fesztivál továbbra is azoknak a fesztiváloknak a körébe tartozzon, melyekkel a Nemzeti Kulturális Alap több évre szóló támogatási szerződést köt.</w:t>
      </w:r>
    </w:p>
    <w:p w:rsidR="000857ED" w:rsidRDefault="000857ED" w:rsidP="007E12AC">
      <w:pPr>
        <w:spacing w:line="264" w:lineRule="auto"/>
        <w:jc w:val="both"/>
        <w:rPr>
          <w:szCs w:val="24"/>
        </w:rPr>
      </w:pPr>
    </w:p>
    <w:p w:rsidR="007E12AC" w:rsidRDefault="007E12AC" w:rsidP="007E12AC">
      <w:pPr>
        <w:spacing w:line="264" w:lineRule="auto"/>
        <w:jc w:val="both"/>
        <w:rPr>
          <w:b/>
          <w:i/>
          <w:szCs w:val="24"/>
        </w:rPr>
      </w:pPr>
      <w:r>
        <w:rPr>
          <w:szCs w:val="24"/>
        </w:rPr>
        <w:t xml:space="preserve">A megállapodás szerint Kaposvár Megyei Jogú Város Önkormányzata évente negyvenötmillió forinttal, valamint a Szivárvány Kultúrpalota és a belvárosi övezetben a közterület használatának térítés nélküli biztosításával támogatja a fesztivál megszervezését. </w:t>
      </w:r>
    </w:p>
    <w:p w:rsidR="007E12AC" w:rsidRDefault="007E12AC" w:rsidP="007E12AC">
      <w:pPr>
        <w:spacing w:line="264" w:lineRule="auto"/>
        <w:jc w:val="both"/>
        <w:rPr>
          <w:b/>
          <w:i/>
          <w:szCs w:val="24"/>
        </w:rPr>
      </w:pPr>
      <w:r>
        <w:rPr>
          <w:szCs w:val="24"/>
        </w:rPr>
        <w:t xml:space="preserve">A program megvalósításához szükséges további pénzügyi forrás pályázatokból, szponzori bevételekből és jegyeladásból való megteremtése a szervező </w:t>
      </w:r>
      <w:proofErr w:type="spellStart"/>
      <w:r>
        <w:rPr>
          <w:szCs w:val="24"/>
        </w:rPr>
        <w:t>Kaposfest</w:t>
      </w:r>
      <w:proofErr w:type="spellEnd"/>
      <w:r>
        <w:rPr>
          <w:szCs w:val="24"/>
        </w:rPr>
        <w:t xml:space="preserve"> Nonprofit Kft. feladata.</w:t>
      </w:r>
    </w:p>
    <w:p w:rsidR="007E12AC" w:rsidRDefault="007E12AC" w:rsidP="007E12AC">
      <w:pPr>
        <w:spacing w:line="264" w:lineRule="auto"/>
        <w:jc w:val="both"/>
        <w:rPr>
          <w:b/>
          <w:i/>
          <w:szCs w:val="24"/>
        </w:rPr>
      </w:pPr>
      <w:proofErr w:type="spellStart"/>
      <w:r>
        <w:rPr>
          <w:szCs w:val="24"/>
        </w:rPr>
        <w:t>Bolyki</w:t>
      </w:r>
      <w:proofErr w:type="spellEnd"/>
      <w:r>
        <w:rPr>
          <w:szCs w:val="24"/>
        </w:rPr>
        <w:t xml:space="preserve"> György beszámolója a 2017-ben megrendezett fesztiválról, </w:t>
      </w:r>
      <w:r w:rsidR="000857ED">
        <w:rPr>
          <w:szCs w:val="24"/>
        </w:rPr>
        <w:t>a kiegészítés</w:t>
      </w:r>
      <w:r>
        <w:rPr>
          <w:szCs w:val="24"/>
        </w:rPr>
        <w:t xml:space="preserve"> mellékletét képezi.</w:t>
      </w:r>
    </w:p>
    <w:p w:rsidR="007E12AC" w:rsidRDefault="007E12AC" w:rsidP="007E12AC">
      <w:pPr>
        <w:spacing w:line="264" w:lineRule="auto"/>
        <w:jc w:val="both"/>
        <w:rPr>
          <w:b/>
          <w:i/>
          <w:szCs w:val="24"/>
        </w:rPr>
      </w:pPr>
      <w:r>
        <w:rPr>
          <w:szCs w:val="24"/>
        </w:rPr>
        <w:t xml:space="preserve">A beszámoló megerősíti az eddigi tapasztalatokat, mely szerint a Kamarazenei Fesztivál hosszú távon is képes a rendkívül magas színvonal, a különlegesség és az egyediség kritériumainak megfelelni. Olyan rendezvény, mely tökéletesen illeszkedik Kaposvár adottságaihoz, melyre alapozni lehet a város hosszú távú kulturális koncepciójának kialakításában. </w:t>
      </w:r>
    </w:p>
    <w:p w:rsidR="00C44C29" w:rsidRPr="00777774" w:rsidRDefault="007E12AC" w:rsidP="00777774">
      <w:pPr>
        <w:spacing w:line="264" w:lineRule="auto"/>
        <w:jc w:val="both"/>
        <w:rPr>
          <w:b/>
          <w:sz w:val="8"/>
          <w:szCs w:val="8"/>
        </w:rPr>
      </w:pPr>
      <w:r>
        <w:rPr>
          <w:szCs w:val="24"/>
        </w:rPr>
        <w:t xml:space="preserve">A 2018-ben rendezendő IX. Kaposvári Nemzetközi Kamarazenei Fesztivál sikeres és pénzügyileg megalapozott megszervezése érdekében a támogatás feltételeit tartalmazó </w:t>
      </w:r>
      <w:r w:rsidR="000857ED">
        <w:rPr>
          <w:szCs w:val="24"/>
        </w:rPr>
        <w:t xml:space="preserve">– a kiegészítéshez mellékelt - </w:t>
      </w:r>
      <w:r>
        <w:rPr>
          <w:szCs w:val="24"/>
        </w:rPr>
        <w:t xml:space="preserve">szerződés megkötéséről </w:t>
      </w:r>
      <w:r w:rsidR="00777774">
        <w:rPr>
          <w:szCs w:val="24"/>
        </w:rPr>
        <w:t xml:space="preserve">még 2017-ben dönteni kell. </w:t>
      </w:r>
    </w:p>
    <w:p w:rsidR="007E12AC" w:rsidRDefault="007E12AC" w:rsidP="00777774">
      <w:pPr>
        <w:jc w:val="both"/>
        <w:rPr>
          <w:b/>
          <w:i/>
          <w:sz w:val="8"/>
          <w:szCs w:val="8"/>
        </w:rPr>
      </w:pPr>
    </w:p>
    <w:p w:rsidR="007E12AC" w:rsidRDefault="007E12AC" w:rsidP="007E12AC">
      <w:pPr>
        <w:pStyle w:val="Szvegtrzs"/>
        <w:spacing w:line="264" w:lineRule="auto"/>
      </w:pPr>
      <w:r>
        <w:t>Kérem a tisztelt Közgyűlést</w:t>
      </w:r>
      <w:r>
        <w:rPr>
          <w:lang w:val="hu-HU"/>
        </w:rPr>
        <w:t xml:space="preserve">, hogy </w:t>
      </w:r>
      <w:r>
        <w:t xml:space="preserve">a </w:t>
      </w:r>
      <w:r w:rsidR="00C44C29">
        <w:rPr>
          <w:lang w:val="hu-HU"/>
        </w:rPr>
        <w:t xml:space="preserve">IX. </w:t>
      </w:r>
      <w:r>
        <w:t xml:space="preserve">Kaposvári Nemzetközi Kamarazenei Fesztivál </w:t>
      </w:r>
      <w:r w:rsidR="00C44C29">
        <w:rPr>
          <w:lang w:val="hu-HU"/>
        </w:rPr>
        <w:t>szervezéséhez szükséges 45 millió Ft pénzügyi forrást</w:t>
      </w:r>
      <w:r w:rsidR="00C84B80">
        <w:rPr>
          <w:lang w:val="hu-HU"/>
        </w:rPr>
        <w:t xml:space="preserve">, </w:t>
      </w:r>
      <w:r w:rsidR="00C84B80">
        <w:t xml:space="preserve">valamint a Szivárvány Kultúrpalota és a belvárosi övezetben a közterület </w:t>
      </w:r>
      <w:r w:rsidR="00C84B80">
        <w:rPr>
          <w:lang w:val="hu-HU"/>
        </w:rPr>
        <w:t xml:space="preserve">térítés mentes </w:t>
      </w:r>
      <w:r w:rsidR="00C84B80">
        <w:t>használatát</w:t>
      </w:r>
      <w:r w:rsidR="00C84B80">
        <w:rPr>
          <w:lang w:val="hu-HU"/>
        </w:rPr>
        <w:t xml:space="preserve"> </w:t>
      </w:r>
      <w:r w:rsidR="00C44C29">
        <w:rPr>
          <w:lang w:val="hu-HU"/>
        </w:rPr>
        <w:t xml:space="preserve">de </w:t>
      </w:r>
      <w:proofErr w:type="spellStart"/>
      <w:r w:rsidR="00C44C29">
        <w:rPr>
          <w:lang w:val="hu-HU"/>
        </w:rPr>
        <w:t>minimis</w:t>
      </w:r>
      <w:proofErr w:type="spellEnd"/>
      <w:r w:rsidR="00C44C29">
        <w:rPr>
          <w:lang w:val="hu-HU"/>
        </w:rPr>
        <w:t xml:space="preserve"> támogatásként biztosítsa.</w:t>
      </w:r>
      <w:r>
        <w:rPr>
          <w:lang w:val="hu-HU"/>
        </w:rPr>
        <w:t xml:space="preserve"> </w:t>
      </w:r>
    </w:p>
    <w:p w:rsidR="007E12AC" w:rsidRDefault="007E12AC" w:rsidP="007E12AC">
      <w:pPr>
        <w:pStyle w:val="Szvegtrzs"/>
        <w:spacing w:line="276" w:lineRule="auto"/>
        <w:rPr>
          <w:sz w:val="16"/>
          <w:szCs w:val="16"/>
        </w:rPr>
      </w:pPr>
    </w:p>
    <w:p w:rsidR="00C44C29" w:rsidRDefault="00C44C29" w:rsidP="00C44C29">
      <w:pPr>
        <w:spacing w:after="120"/>
        <w:jc w:val="both"/>
        <w:outlineLvl w:val="0"/>
        <w:rPr>
          <w:szCs w:val="24"/>
        </w:rPr>
      </w:pPr>
      <w:r>
        <w:rPr>
          <w:szCs w:val="24"/>
        </w:rPr>
        <w:t xml:space="preserve">Kaposvár, </w:t>
      </w:r>
      <w:r w:rsidR="00330201">
        <w:rPr>
          <w:szCs w:val="24"/>
        </w:rPr>
        <w:t>2017. december 4.</w:t>
      </w:r>
    </w:p>
    <w:p w:rsidR="00C44C29" w:rsidRDefault="00C44C29" w:rsidP="00C44C29">
      <w:pPr>
        <w:spacing w:after="120"/>
        <w:jc w:val="both"/>
        <w:outlineLvl w:val="0"/>
        <w:rPr>
          <w:szCs w:val="24"/>
        </w:rPr>
      </w:pPr>
    </w:p>
    <w:p w:rsidR="007E12AC" w:rsidRDefault="00C44C29" w:rsidP="00C44C29">
      <w:pPr>
        <w:ind w:left="6372" w:firstLine="708"/>
        <w:jc w:val="both"/>
        <w:outlineLvl w:val="0"/>
        <w:rPr>
          <w:b/>
          <w:i/>
          <w:szCs w:val="24"/>
        </w:rPr>
      </w:pPr>
      <w:r>
        <w:rPr>
          <w:szCs w:val="24"/>
        </w:rPr>
        <w:t xml:space="preserve"> </w:t>
      </w:r>
      <w:r w:rsidR="007E12AC">
        <w:rPr>
          <w:szCs w:val="24"/>
        </w:rPr>
        <w:t>Szita Károly</w:t>
      </w:r>
    </w:p>
    <w:p w:rsidR="000857ED" w:rsidRPr="00777774" w:rsidRDefault="007E12AC" w:rsidP="00777774">
      <w:pPr>
        <w:pStyle w:val="Cm"/>
        <w:tabs>
          <w:tab w:val="center" w:pos="5812"/>
        </w:tabs>
        <w:ind w:left="6373"/>
        <w:outlineLvl w:val="0"/>
        <w:rPr>
          <w:sz w:val="24"/>
          <w:szCs w:val="24"/>
          <w:lang w:val="hu-HU"/>
        </w:rPr>
      </w:pPr>
      <w:r>
        <w:rPr>
          <w:sz w:val="24"/>
          <w:szCs w:val="24"/>
        </w:rPr>
        <w:t>polgármester</w:t>
      </w:r>
    </w:p>
    <w:p w:rsidR="00330201" w:rsidRDefault="00330201" w:rsidP="000857ED">
      <w:pPr>
        <w:pStyle w:val="Nincstrkz"/>
        <w:jc w:val="both"/>
        <w:rPr>
          <w:b/>
        </w:rPr>
      </w:pPr>
      <w:bookmarkStart w:id="1" w:name="_Hlk498337958"/>
    </w:p>
    <w:p w:rsidR="00330201" w:rsidRDefault="00330201" w:rsidP="000857ED">
      <w:pPr>
        <w:pStyle w:val="Nincstrkz"/>
        <w:jc w:val="both"/>
        <w:rPr>
          <w:b/>
        </w:rPr>
      </w:pPr>
    </w:p>
    <w:p w:rsidR="000857ED" w:rsidRDefault="000857ED" w:rsidP="000857ED">
      <w:pPr>
        <w:pStyle w:val="Nincstrkz"/>
        <w:jc w:val="both"/>
        <w:rPr>
          <w:b/>
        </w:rPr>
      </w:pPr>
      <w:r>
        <w:rPr>
          <w:b/>
        </w:rPr>
        <w:t>Határozati javaslat:</w:t>
      </w:r>
    </w:p>
    <w:p w:rsidR="000857ED" w:rsidRDefault="000857ED" w:rsidP="000857ED">
      <w:pPr>
        <w:pStyle w:val="Nincstrkz"/>
        <w:jc w:val="both"/>
        <w:rPr>
          <w:b/>
        </w:rPr>
      </w:pPr>
    </w:p>
    <w:bookmarkEnd w:id="1"/>
    <w:p w:rsidR="000857ED" w:rsidRDefault="000857ED" w:rsidP="00777774">
      <w:pPr>
        <w:spacing w:after="120"/>
        <w:jc w:val="both"/>
        <w:rPr>
          <w:szCs w:val="24"/>
        </w:rPr>
      </w:pPr>
    </w:p>
    <w:p w:rsidR="00777774" w:rsidRDefault="00330201" w:rsidP="00330201">
      <w:pPr>
        <w:pStyle w:val="Listaszerbekezds"/>
        <w:spacing w:after="120"/>
        <w:ind w:left="0"/>
        <w:jc w:val="both"/>
        <w:rPr>
          <w:b/>
          <w:i/>
          <w:szCs w:val="24"/>
        </w:rPr>
      </w:pPr>
      <w:r>
        <w:rPr>
          <w:szCs w:val="24"/>
        </w:rPr>
        <w:t xml:space="preserve">Kaposvár Megyei Jogú Város </w:t>
      </w:r>
      <w:r w:rsidR="007E12AC" w:rsidRPr="00C44C29">
        <w:rPr>
          <w:szCs w:val="24"/>
        </w:rPr>
        <w:t>Közgyűlés</w:t>
      </w:r>
      <w:r>
        <w:rPr>
          <w:szCs w:val="24"/>
        </w:rPr>
        <w:t>e</w:t>
      </w:r>
      <w:r w:rsidR="007E12AC" w:rsidRPr="00C44C29">
        <w:rPr>
          <w:szCs w:val="24"/>
        </w:rPr>
        <w:t xml:space="preserve"> a IX. Kaposvári Ne</w:t>
      </w:r>
      <w:r w:rsidR="00C44C29">
        <w:rPr>
          <w:szCs w:val="24"/>
        </w:rPr>
        <w:t xml:space="preserve">mzetközi Kamarazenei Fesztivál megrendezéséhez </w:t>
      </w:r>
      <w:r w:rsidR="00777774">
        <w:rPr>
          <w:szCs w:val="24"/>
        </w:rPr>
        <w:t xml:space="preserve">45.000.000 Ft de </w:t>
      </w:r>
      <w:proofErr w:type="spellStart"/>
      <w:r w:rsidR="00777774">
        <w:rPr>
          <w:szCs w:val="24"/>
        </w:rPr>
        <w:t>minimis</w:t>
      </w:r>
      <w:proofErr w:type="spellEnd"/>
      <w:r w:rsidR="00777774">
        <w:rPr>
          <w:szCs w:val="24"/>
        </w:rPr>
        <w:t xml:space="preserve"> támogatást biztosít a </w:t>
      </w:r>
      <w:proofErr w:type="spellStart"/>
      <w:r w:rsidR="00777774">
        <w:rPr>
          <w:szCs w:val="24"/>
        </w:rPr>
        <w:t>Kaposfest</w:t>
      </w:r>
      <w:proofErr w:type="spellEnd"/>
      <w:r w:rsidR="00777774">
        <w:rPr>
          <w:szCs w:val="24"/>
        </w:rPr>
        <w:t xml:space="preserve"> Nonprofit Kft részére, </w:t>
      </w:r>
      <w:r w:rsidR="007E12AC" w:rsidRPr="00C44C29">
        <w:rPr>
          <w:szCs w:val="24"/>
        </w:rPr>
        <w:t xml:space="preserve">egyúttal felhatalmazza a polgármestert </w:t>
      </w:r>
      <w:r w:rsidR="005628AB">
        <w:rPr>
          <w:szCs w:val="24"/>
        </w:rPr>
        <w:t xml:space="preserve">- </w:t>
      </w:r>
      <w:r w:rsidR="005628AB" w:rsidRPr="00520081">
        <w:rPr>
          <w:bCs/>
          <w:noProof/>
          <w:szCs w:val="24"/>
          <w:lang w:val="en-US"/>
        </w:rPr>
        <w:t xml:space="preserve">a </w:t>
      </w:r>
      <w:r w:rsidR="005628AB">
        <w:rPr>
          <w:bCs/>
          <w:noProof/>
          <w:szCs w:val="24"/>
          <w:lang w:val="en-US"/>
        </w:rPr>
        <w:t>Miniszterelnökség Támogatásokat Vizsgáló Irodájával</w:t>
      </w:r>
      <w:r w:rsidR="005628AB" w:rsidRPr="00520081">
        <w:rPr>
          <w:bCs/>
          <w:noProof/>
          <w:szCs w:val="24"/>
          <w:lang w:val="en-US"/>
        </w:rPr>
        <w:t xml:space="preserve"> történő egyeztetés során felmerülő, a megállapodás érdemi részét nem érintő módosítások átvezetésével </w:t>
      </w:r>
      <w:r w:rsidR="005628AB">
        <w:rPr>
          <w:bCs/>
          <w:noProof/>
          <w:szCs w:val="24"/>
          <w:lang w:val="en-US"/>
        </w:rPr>
        <w:t xml:space="preserve">- </w:t>
      </w:r>
      <w:r w:rsidR="007E12AC" w:rsidRPr="00C44C29">
        <w:rPr>
          <w:szCs w:val="24"/>
        </w:rPr>
        <w:t xml:space="preserve">a </w:t>
      </w:r>
      <w:r w:rsidR="00777774">
        <w:rPr>
          <w:szCs w:val="24"/>
        </w:rPr>
        <w:t xml:space="preserve">támogatási </w:t>
      </w:r>
      <w:r w:rsidR="007E12AC" w:rsidRPr="00C44C29">
        <w:rPr>
          <w:szCs w:val="24"/>
        </w:rPr>
        <w:t>szerződés aláírására. A Közgyűlés a rendezvény céljára térítés nélkül biztos</w:t>
      </w:r>
      <w:r w:rsidR="00777774">
        <w:rPr>
          <w:szCs w:val="24"/>
        </w:rPr>
        <w:t>ítja a Szivárvány Kultúrpalotát</w:t>
      </w:r>
      <w:r w:rsidR="007E12AC" w:rsidRPr="00C44C29">
        <w:rPr>
          <w:szCs w:val="24"/>
        </w:rPr>
        <w:t xml:space="preserve"> </w:t>
      </w:r>
      <w:r w:rsidR="00777774">
        <w:rPr>
          <w:szCs w:val="24"/>
        </w:rPr>
        <w:t xml:space="preserve">és </w:t>
      </w:r>
      <w:r w:rsidR="007E12AC" w:rsidRPr="00C44C29">
        <w:rPr>
          <w:szCs w:val="24"/>
        </w:rPr>
        <w:t xml:space="preserve">a rendezvény időtartama alatt a belvárosi övezet kizárólagos közterület-használatát együttesen bruttó </w:t>
      </w:r>
      <w:r w:rsidR="00777774">
        <w:rPr>
          <w:szCs w:val="24"/>
        </w:rPr>
        <w:t>10.500.000</w:t>
      </w:r>
      <w:r w:rsidR="007E12AC" w:rsidRPr="00C44C29">
        <w:rPr>
          <w:szCs w:val="24"/>
        </w:rPr>
        <w:t xml:space="preserve"> Ft értékben. </w:t>
      </w:r>
    </w:p>
    <w:p w:rsidR="00815CCF" w:rsidRPr="00777774" w:rsidRDefault="00815CCF" w:rsidP="00815CCF">
      <w:pPr>
        <w:pStyle w:val="Listaszerbekezds"/>
        <w:ind w:left="0"/>
        <w:jc w:val="both"/>
        <w:rPr>
          <w:b/>
          <w:i/>
          <w:szCs w:val="24"/>
        </w:rPr>
      </w:pPr>
    </w:p>
    <w:p w:rsidR="007E12AC" w:rsidRDefault="007E12AC" w:rsidP="00777774">
      <w:pPr>
        <w:pStyle w:val="Szvegtrzsbehzssal2"/>
        <w:spacing w:after="0" w:line="240" w:lineRule="auto"/>
        <w:ind w:left="0"/>
        <w:rPr>
          <w:rFonts w:ascii="Times New Roman" w:hAnsi="Times New Roman"/>
          <w:b w:val="0"/>
          <w:i w:val="0"/>
          <w:sz w:val="24"/>
          <w:szCs w:val="24"/>
        </w:rPr>
      </w:pPr>
      <w:r>
        <w:rPr>
          <w:rFonts w:ascii="Times New Roman" w:hAnsi="Times New Roman"/>
          <w:b w:val="0"/>
          <w:i w:val="0"/>
          <w:sz w:val="24"/>
          <w:szCs w:val="24"/>
        </w:rPr>
        <w:t>Felelős:</w:t>
      </w:r>
      <w:r>
        <w:rPr>
          <w:rFonts w:ascii="Times New Roman" w:hAnsi="Times New Roman"/>
          <w:b w:val="0"/>
          <w:i w:val="0"/>
          <w:sz w:val="24"/>
          <w:szCs w:val="24"/>
        </w:rPr>
        <w:tab/>
      </w:r>
      <w:r>
        <w:rPr>
          <w:rFonts w:ascii="Times New Roman" w:hAnsi="Times New Roman"/>
          <w:b w:val="0"/>
          <w:i w:val="0"/>
          <w:sz w:val="24"/>
          <w:szCs w:val="24"/>
        </w:rPr>
        <w:tab/>
        <w:t>Szita Károly polgármester</w:t>
      </w:r>
    </w:p>
    <w:p w:rsidR="007E12AC" w:rsidRPr="009915C1" w:rsidRDefault="007E12AC" w:rsidP="00777774">
      <w:pPr>
        <w:pStyle w:val="Szvegtrzsbehzssal2"/>
        <w:spacing w:after="0" w:line="276" w:lineRule="auto"/>
        <w:ind w:left="0"/>
        <w:rPr>
          <w:rFonts w:ascii="Times New Roman" w:hAnsi="Times New Roman"/>
          <w:b w:val="0"/>
          <w:i w:val="0"/>
          <w:sz w:val="24"/>
          <w:szCs w:val="24"/>
          <w:lang w:val="hu-HU"/>
        </w:rPr>
      </w:pPr>
      <w:r>
        <w:rPr>
          <w:rFonts w:ascii="Times New Roman" w:hAnsi="Times New Roman"/>
          <w:b w:val="0"/>
          <w:i w:val="0"/>
          <w:sz w:val="24"/>
          <w:szCs w:val="24"/>
        </w:rPr>
        <w:t>Közreműködik:</w:t>
      </w:r>
      <w:r>
        <w:rPr>
          <w:rFonts w:ascii="Times New Roman" w:hAnsi="Times New Roman"/>
          <w:b w:val="0"/>
          <w:i w:val="0"/>
          <w:sz w:val="24"/>
          <w:szCs w:val="24"/>
        </w:rPr>
        <w:tab/>
      </w:r>
      <w:r>
        <w:rPr>
          <w:rFonts w:ascii="Times New Roman" w:hAnsi="Times New Roman"/>
          <w:b w:val="0"/>
          <w:i w:val="0"/>
          <w:sz w:val="24"/>
          <w:szCs w:val="24"/>
          <w:lang w:val="hu-HU"/>
        </w:rPr>
        <w:t>Jenei Zoltánné igazgató</w:t>
      </w:r>
    </w:p>
    <w:p w:rsidR="007E12AC" w:rsidRDefault="007E12AC" w:rsidP="00777774">
      <w:pPr>
        <w:pStyle w:val="Szvegtrzsbehzssal2"/>
        <w:spacing w:after="0" w:line="276" w:lineRule="auto"/>
        <w:ind w:left="1416" w:firstLine="708"/>
        <w:rPr>
          <w:rFonts w:ascii="Times New Roman" w:hAnsi="Times New Roman"/>
          <w:b w:val="0"/>
          <w:i w:val="0"/>
          <w:sz w:val="24"/>
          <w:szCs w:val="24"/>
        </w:rPr>
      </w:pPr>
      <w:r>
        <w:rPr>
          <w:rFonts w:ascii="Times New Roman" w:hAnsi="Times New Roman"/>
          <w:b w:val="0"/>
          <w:i w:val="0"/>
          <w:sz w:val="24"/>
          <w:szCs w:val="24"/>
          <w:lang w:val="hu-HU"/>
        </w:rPr>
        <w:t xml:space="preserve">Balogh Beáta </w:t>
      </w:r>
      <w:r>
        <w:rPr>
          <w:rFonts w:ascii="Times New Roman" w:hAnsi="Times New Roman"/>
          <w:b w:val="0"/>
          <w:i w:val="0"/>
          <w:sz w:val="24"/>
          <w:szCs w:val="24"/>
        </w:rPr>
        <w:t>gazdasági igazgató</w:t>
      </w:r>
    </w:p>
    <w:p w:rsidR="00E97195" w:rsidRDefault="007E12AC" w:rsidP="00432995">
      <w:pPr>
        <w:pStyle w:val="Szvegtrzsbehzssal2"/>
        <w:spacing w:after="0" w:line="276" w:lineRule="auto"/>
        <w:ind w:left="0"/>
        <w:rPr>
          <w:rFonts w:ascii="Times New Roman" w:hAnsi="Times New Roman"/>
          <w:b w:val="0"/>
          <w:i w:val="0"/>
          <w:sz w:val="24"/>
          <w:szCs w:val="24"/>
        </w:rPr>
      </w:pPr>
      <w:r>
        <w:rPr>
          <w:rFonts w:ascii="Times New Roman" w:hAnsi="Times New Roman"/>
          <w:b w:val="0"/>
          <w:i w:val="0"/>
          <w:sz w:val="24"/>
          <w:szCs w:val="24"/>
        </w:rPr>
        <w:t>Határidő:</w:t>
      </w:r>
      <w:r>
        <w:rPr>
          <w:rFonts w:ascii="Times New Roman" w:hAnsi="Times New Roman"/>
          <w:b w:val="0"/>
          <w:i w:val="0"/>
          <w:sz w:val="24"/>
          <w:szCs w:val="24"/>
        </w:rPr>
        <w:tab/>
      </w:r>
      <w:r>
        <w:rPr>
          <w:rFonts w:ascii="Times New Roman" w:hAnsi="Times New Roman"/>
          <w:b w:val="0"/>
          <w:i w:val="0"/>
          <w:sz w:val="24"/>
          <w:szCs w:val="24"/>
        </w:rPr>
        <w:tab/>
        <w:t>201</w:t>
      </w:r>
      <w:r>
        <w:rPr>
          <w:rFonts w:ascii="Times New Roman" w:hAnsi="Times New Roman"/>
          <w:b w:val="0"/>
          <w:i w:val="0"/>
          <w:sz w:val="24"/>
          <w:szCs w:val="24"/>
          <w:lang w:val="hu-HU"/>
        </w:rPr>
        <w:t>8</w:t>
      </w:r>
      <w:r>
        <w:rPr>
          <w:rFonts w:ascii="Times New Roman" w:hAnsi="Times New Roman"/>
          <w:b w:val="0"/>
          <w:i w:val="0"/>
          <w:sz w:val="24"/>
          <w:szCs w:val="24"/>
        </w:rPr>
        <w:t>. július 31.</w:t>
      </w:r>
    </w:p>
    <w:p w:rsidR="00330201" w:rsidRDefault="00330201" w:rsidP="00432995">
      <w:pPr>
        <w:pStyle w:val="Szvegtrzsbehzssal2"/>
        <w:spacing w:after="0" w:line="276" w:lineRule="auto"/>
        <w:ind w:left="0"/>
        <w:rPr>
          <w:rFonts w:ascii="Times New Roman" w:hAnsi="Times New Roman"/>
          <w:b w:val="0"/>
          <w:i w:val="0"/>
          <w:sz w:val="24"/>
          <w:szCs w:val="24"/>
        </w:rPr>
      </w:pPr>
    </w:p>
    <w:p w:rsidR="00330201" w:rsidRDefault="00330201">
      <w:pPr>
        <w:spacing w:after="160" w:line="259" w:lineRule="auto"/>
        <w:rPr>
          <w:rFonts w:eastAsia="Calibri" w:cs="Times New Roman"/>
          <w:szCs w:val="24"/>
          <w:lang w:val="x-none" w:eastAsia="x-none"/>
        </w:rPr>
      </w:pPr>
      <w:r>
        <w:rPr>
          <w:b/>
          <w:i/>
          <w:szCs w:val="24"/>
        </w:rPr>
        <w:br w:type="page"/>
      </w:r>
    </w:p>
    <w:p w:rsidR="00330201" w:rsidRDefault="00330201" w:rsidP="00432995">
      <w:pPr>
        <w:pStyle w:val="Szvegtrzsbehzssal2"/>
        <w:spacing w:after="0" w:line="276" w:lineRule="auto"/>
        <w:ind w:left="0"/>
        <w:rPr>
          <w:rFonts w:ascii="Times New Roman" w:hAnsi="Times New Roman"/>
          <w:b w:val="0"/>
          <w:i w:val="0"/>
          <w:sz w:val="24"/>
          <w:szCs w:val="24"/>
        </w:rPr>
      </w:pPr>
    </w:p>
    <w:p w:rsidR="00667757" w:rsidRPr="00611D06" w:rsidRDefault="00611D06" w:rsidP="00611D06">
      <w:pPr>
        <w:pStyle w:val="Szvegtrzsbehzssal2"/>
        <w:numPr>
          <w:ilvl w:val="0"/>
          <w:numId w:val="42"/>
        </w:numPr>
        <w:spacing w:after="0" w:line="276" w:lineRule="auto"/>
        <w:jc w:val="right"/>
        <w:rPr>
          <w:rFonts w:ascii="Times New Roman" w:hAnsi="Times New Roman"/>
          <w:b w:val="0"/>
          <w:i w:val="0"/>
          <w:sz w:val="24"/>
          <w:szCs w:val="24"/>
          <w:lang w:val="hu-HU"/>
        </w:rPr>
      </w:pPr>
      <w:r>
        <w:rPr>
          <w:rFonts w:ascii="Times New Roman" w:hAnsi="Times New Roman"/>
          <w:b w:val="0"/>
          <w:i w:val="0"/>
          <w:sz w:val="24"/>
          <w:szCs w:val="24"/>
          <w:lang w:val="hu-HU"/>
        </w:rPr>
        <w:t>melléklet</w:t>
      </w:r>
    </w:p>
    <w:p w:rsidR="00611D06" w:rsidRDefault="00611D06" w:rsidP="00432995">
      <w:pPr>
        <w:pStyle w:val="Szvegtrzsbehzssal2"/>
        <w:spacing w:after="0" w:line="276" w:lineRule="auto"/>
        <w:ind w:left="0"/>
        <w:rPr>
          <w:rFonts w:ascii="Times New Roman" w:hAnsi="Times New Roman"/>
          <w:b w:val="0"/>
          <w:i w:val="0"/>
          <w:sz w:val="24"/>
          <w:szCs w:val="24"/>
        </w:rPr>
      </w:pPr>
    </w:p>
    <w:p w:rsidR="00667757" w:rsidRPr="00446FED" w:rsidRDefault="00667757" w:rsidP="00667757">
      <w:pPr>
        <w:spacing w:after="120"/>
        <w:jc w:val="center"/>
        <w:rPr>
          <w:rFonts w:cstheme="minorHAnsi"/>
          <w:b/>
          <w:spacing w:val="60"/>
          <w:sz w:val="28"/>
          <w:szCs w:val="28"/>
        </w:rPr>
      </w:pPr>
      <w:r w:rsidRPr="00446FED">
        <w:rPr>
          <w:rFonts w:cstheme="minorHAnsi"/>
          <w:b/>
          <w:spacing w:val="60"/>
          <w:sz w:val="28"/>
          <w:szCs w:val="28"/>
        </w:rPr>
        <w:t xml:space="preserve">Támogatási szerződés </w:t>
      </w:r>
    </w:p>
    <w:p w:rsidR="00667757" w:rsidRPr="00E53833" w:rsidRDefault="00667757" w:rsidP="00667757">
      <w:pPr>
        <w:pStyle w:val="Listaszerbekezds"/>
        <w:spacing w:after="120" w:line="276" w:lineRule="auto"/>
        <w:ind w:left="0"/>
        <w:jc w:val="both"/>
      </w:pPr>
    </w:p>
    <w:p w:rsidR="00667757" w:rsidRPr="00E53833" w:rsidRDefault="00667757" w:rsidP="00667757">
      <w:pPr>
        <w:pStyle w:val="Listaszerbekezds"/>
        <w:spacing w:after="120" w:line="276" w:lineRule="auto"/>
        <w:ind w:left="0"/>
        <w:jc w:val="both"/>
      </w:pPr>
      <w:proofErr w:type="gramStart"/>
      <w:r w:rsidRPr="00E53833">
        <w:t xml:space="preserve">amely létrejött egyrészről Kaposvár Megyei Jogú Város Önkormányzata (7400 Kaposvár, Kossuth tér 1.; képviseli Szita Károly polgármester; pénzügyi ellenjegyző: </w:t>
      </w:r>
      <w:r>
        <w:t>Balogh Beáta</w:t>
      </w:r>
      <w:r w:rsidRPr="00E53833">
        <w:t xml:space="preserve"> gazdasági igazgató), a továbbiakban </w:t>
      </w:r>
      <w:r w:rsidRPr="00E53833">
        <w:rPr>
          <w:b/>
        </w:rPr>
        <w:t xml:space="preserve">támogató, </w:t>
      </w:r>
      <w:r w:rsidRPr="00E53833">
        <w:t xml:space="preserve">másrészről a </w:t>
      </w:r>
      <w:proofErr w:type="spellStart"/>
      <w:r w:rsidRPr="00E53833">
        <w:t>Kaposfest</w:t>
      </w:r>
      <w:proofErr w:type="spellEnd"/>
      <w:r w:rsidRPr="00E53833">
        <w:rPr>
          <w:b/>
        </w:rPr>
        <w:t xml:space="preserve"> </w:t>
      </w:r>
      <w:r w:rsidRPr="00E53833">
        <w:t>Nonprofit Kft.</w:t>
      </w:r>
      <w:r w:rsidRPr="00E53833">
        <w:rPr>
          <w:b/>
        </w:rPr>
        <w:t xml:space="preserve"> </w:t>
      </w:r>
      <w:r w:rsidRPr="00E53833">
        <w:t xml:space="preserve">(2051 Biatorbágy, Móricz Zsigmond utca 3.; adószám: </w:t>
      </w:r>
      <w:r w:rsidRPr="00E53833">
        <w:rPr>
          <w:rFonts w:eastAsia="Calibri"/>
          <w:smallCaps/>
        </w:rPr>
        <w:t>23338083-2-13;</w:t>
      </w:r>
      <w:r w:rsidRPr="00E53833">
        <w:rPr>
          <w:rFonts w:eastAsia="Calibri"/>
          <w:i/>
          <w:smallCaps/>
        </w:rPr>
        <w:t xml:space="preserve"> </w:t>
      </w:r>
      <w:r w:rsidRPr="00E53833">
        <w:t xml:space="preserve">cégjegyzékszám: </w:t>
      </w:r>
      <w:r w:rsidRPr="00E53833">
        <w:rPr>
          <w:rFonts w:eastAsia="Calibri"/>
          <w:smallCaps/>
        </w:rPr>
        <w:t>13-09-146836/15</w:t>
      </w:r>
      <w:r w:rsidRPr="00E53833">
        <w:t xml:space="preserve">; képviseli: </w:t>
      </w:r>
      <w:proofErr w:type="spellStart"/>
      <w:r w:rsidRPr="00E53833">
        <w:t>Bolyki</w:t>
      </w:r>
      <w:proofErr w:type="spellEnd"/>
      <w:r w:rsidRPr="00E53833">
        <w:t xml:space="preserve"> György ügyvezető igazgató), a továbbiakban </w:t>
      </w:r>
      <w:r w:rsidRPr="00E53833">
        <w:rPr>
          <w:b/>
        </w:rPr>
        <w:t xml:space="preserve">támogatott </w:t>
      </w:r>
      <w:r w:rsidRPr="00E53833">
        <w:t>között az alulírott helyen és napon az alábbi feltételek mellett:</w:t>
      </w:r>
      <w:proofErr w:type="gramEnd"/>
    </w:p>
    <w:p w:rsidR="00667757" w:rsidRPr="00E53833" w:rsidRDefault="00667757" w:rsidP="00667757">
      <w:pPr>
        <w:pStyle w:val="Listaszerbekezds"/>
        <w:spacing w:after="120" w:line="276" w:lineRule="auto"/>
        <w:ind w:left="0"/>
        <w:jc w:val="both"/>
      </w:pPr>
    </w:p>
    <w:p w:rsidR="00667757" w:rsidRPr="00E53833" w:rsidRDefault="00667757" w:rsidP="00667757">
      <w:pPr>
        <w:pStyle w:val="Listaszerbekezds"/>
        <w:numPr>
          <w:ilvl w:val="0"/>
          <w:numId w:val="25"/>
        </w:numPr>
        <w:spacing w:after="120" w:line="276" w:lineRule="auto"/>
        <w:ind w:left="0" w:firstLine="0"/>
        <w:jc w:val="both"/>
      </w:pPr>
      <w:r w:rsidRPr="00E53833">
        <w:t xml:space="preserve">A Kaposvári Nemzetközi Kamarazenei Fesztivált már </w:t>
      </w:r>
      <w:r>
        <w:t>nyolc</w:t>
      </w:r>
      <w:r w:rsidRPr="00E53833">
        <w:t xml:space="preserve"> alkalommal rendezték meg nagy sikerrel. A fesztiválon fellépő világhírű zeneművészeknek köszönhetően hazánkban és Európa számos országában figyelemmel kísérték a kimagasló színvon</w:t>
      </w:r>
      <w:r>
        <w:t>alú eseményt. Kaposvár a</w:t>
      </w:r>
      <w:r w:rsidRPr="00E53833">
        <w:t xml:space="preserve"> fesztivál</w:t>
      </w:r>
      <w:r>
        <w:t>ok</w:t>
      </w:r>
      <w:r w:rsidRPr="00E53833">
        <w:t xml:space="preserve"> ideje alatt a kulturális turizmus célállomásává vált. </w:t>
      </w:r>
    </w:p>
    <w:p w:rsidR="00667757" w:rsidRPr="00E53833" w:rsidRDefault="00667757" w:rsidP="00667757">
      <w:pPr>
        <w:spacing w:after="120"/>
        <w:jc w:val="both"/>
        <w:rPr>
          <w:i/>
          <w:smallCaps/>
          <w:szCs w:val="24"/>
        </w:rPr>
      </w:pPr>
      <w:r w:rsidRPr="00E53833">
        <w:rPr>
          <w:i/>
          <w:szCs w:val="24"/>
        </w:rPr>
        <w:t>A fesztivál</w:t>
      </w:r>
      <w:r>
        <w:rPr>
          <w:i/>
          <w:szCs w:val="24"/>
        </w:rPr>
        <w:t xml:space="preserve"> megrendezésének időpontja: 2018</w:t>
      </w:r>
      <w:r w:rsidRPr="00E53833">
        <w:rPr>
          <w:i/>
          <w:szCs w:val="24"/>
        </w:rPr>
        <w:t>. augusztus 13-tól augusztus 19-ig.</w:t>
      </w:r>
    </w:p>
    <w:p w:rsidR="00667757" w:rsidRPr="00E53833" w:rsidRDefault="00667757" w:rsidP="00667757">
      <w:pPr>
        <w:spacing w:after="120"/>
        <w:jc w:val="both"/>
        <w:rPr>
          <w:i/>
          <w:smallCaps/>
          <w:szCs w:val="24"/>
        </w:rPr>
      </w:pPr>
      <w:r w:rsidRPr="00E53833">
        <w:rPr>
          <w:i/>
          <w:szCs w:val="24"/>
        </w:rPr>
        <w:t>A fesztivál művészeti vezetője: Baráti Kristóf és Várdai István.</w:t>
      </w:r>
    </w:p>
    <w:p w:rsidR="00667757" w:rsidRPr="00E53833" w:rsidRDefault="00667757" w:rsidP="00667757">
      <w:pPr>
        <w:spacing w:after="120"/>
        <w:jc w:val="both"/>
        <w:rPr>
          <w:i/>
          <w:szCs w:val="24"/>
        </w:rPr>
      </w:pPr>
      <w:r w:rsidRPr="00E53833">
        <w:rPr>
          <w:i/>
          <w:szCs w:val="24"/>
        </w:rPr>
        <w:t xml:space="preserve">A fesztivál igazgatója: </w:t>
      </w:r>
      <w:proofErr w:type="spellStart"/>
      <w:r w:rsidRPr="00E53833">
        <w:rPr>
          <w:i/>
          <w:szCs w:val="24"/>
        </w:rPr>
        <w:t>Bolyki</w:t>
      </w:r>
      <w:proofErr w:type="spellEnd"/>
      <w:r w:rsidRPr="00E53833">
        <w:rPr>
          <w:i/>
          <w:szCs w:val="24"/>
        </w:rPr>
        <w:t xml:space="preserve"> György.</w:t>
      </w:r>
    </w:p>
    <w:p w:rsidR="00667757" w:rsidRPr="00E53833" w:rsidRDefault="00667757" w:rsidP="00EA24A8">
      <w:pPr>
        <w:pStyle w:val="msolistparagraphcxspmiddle"/>
        <w:numPr>
          <w:ilvl w:val="0"/>
          <w:numId w:val="25"/>
        </w:numPr>
        <w:tabs>
          <w:tab w:val="left" w:pos="0"/>
        </w:tabs>
        <w:spacing w:after="120" w:line="276" w:lineRule="auto"/>
        <w:ind w:left="0" w:hanging="11"/>
        <w:jc w:val="both"/>
        <w:rPr>
          <w:b/>
          <w:bCs/>
        </w:rPr>
      </w:pPr>
      <w:r w:rsidRPr="00E53833">
        <w:t xml:space="preserve">A fesztivál programjának gerincét a klasszikus zenei koncertek jelentik, melyekre </w:t>
      </w:r>
      <w:r w:rsidRPr="00C84B80">
        <w:t>mindennap két alkalommal kerül sor. A fesztivál művészeti koncepcióját a támogatott összeállítja, és a szerződés aláírásáig eljuttatja a támogató részére.</w:t>
      </w:r>
    </w:p>
    <w:p w:rsidR="00667757" w:rsidRPr="00E53833" w:rsidRDefault="00667757" w:rsidP="00EA24A8">
      <w:pPr>
        <w:pStyle w:val="msolistparagraphcxspmiddle"/>
        <w:numPr>
          <w:ilvl w:val="0"/>
          <w:numId w:val="25"/>
        </w:numPr>
        <w:spacing w:after="120" w:line="276" w:lineRule="auto"/>
        <w:ind w:left="0" w:hanging="11"/>
        <w:jc w:val="both"/>
        <w:rPr>
          <w:b/>
        </w:rPr>
      </w:pPr>
      <w:r w:rsidRPr="00E53833">
        <w:rPr>
          <w:b/>
        </w:rPr>
        <w:t>A komolyzenei koncertek mellett a fesztivál hivatalos kísérőprogramjai:</w:t>
      </w:r>
    </w:p>
    <w:p w:rsidR="00667757" w:rsidRPr="00E53833" w:rsidRDefault="00667757" w:rsidP="00667757">
      <w:pPr>
        <w:pStyle w:val="msolistparagraphcxspmiddle"/>
        <w:spacing w:after="120" w:line="276" w:lineRule="auto"/>
        <w:jc w:val="both"/>
      </w:pPr>
      <w:proofErr w:type="gramStart"/>
      <w:r w:rsidRPr="00E53833">
        <w:t>a</w:t>
      </w:r>
      <w:proofErr w:type="gramEnd"/>
      <w:r w:rsidRPr="00E53833">
        <w:t xml:space="preserve"> szervezők vállalják, hogy a klasszikus zenei program mellett a város és a fesztivál számára jelentős kulturális és promóciós értékkel bíró rendezvények kapcsolódnak az eseményhez. A kísérőrendezvények progra</w:t>
      </w:r>
      <w:r w:rsidR="00EA24A8">
        <w:t>mjának tervezetét legkésőbb 2018</w:t>
      </w:r>
      <w:r w:rsidRPr="00E53833">
        <w:t>. március 25. eljuttatják a támogatóhoz.</w:t>
      </w:r>
    </w:p>
    <w:p w:rsidR="00667757" w:rsidRPr="00E53833" w:rsidRDefault="00667757" w:rsidP="001D5CD5">
      <w:pPr>
        <w:pStyle w:val="msolistparagraphcxspmiddle"/>
        <w:numPr>
          <w:ilvl w:val="0"/>
          <w:numId w:val="25"/>
        </w:numPr>
        <w:spacing w:after="120" w:line="276" w:lineRule="auto"/>
        <w:ind w:left="0" w:hanging="11"/>
        <w:jc w:val="both"/>
      </w:pPr>
      <w:r w:rsidRPr="00C84B80">
        <w:t>Támogató</w:t>
      </w:r>
      <w:r w:rsidR="00EA24A8">
        <w:t xml:space="preserve"> </w:t>
      </w:r>
      <w:proofErr w:type="gramStart"/>
      <w:r w:rsidR="00EA24A8">
        <w:t>a  /</w:t>
      </w:r>
      <w:proofErr w:type="gramEnd"/>
      <w:r w:rsidR="00EA24A8">
        <w:t>2017</w:t>
      </w:r>
      <w:r w:rsidRPr="00E53833">
        <w:t xml:space="preserve">. </w:t>
      </w:r>
      <w:proofErr w:type="gramStart"/>
      <w:r w:rsidRPr="00E53833">
        <w:t>(   )</w:t>
      </w:r>
      <w:proofErr w:type="gramEnd"/>
      <w:r w:rsidRPr="00E53833">
        <w:t xml:space="preserve"> szá</w:t>
      </w:r>
      <w:r w:rsidR="00EA24A8">
        <w:t>m</w:t>
      </w:r>
      <w:r w:rsidR="00C84B80">
        <w:t>ú önkormányzati határozata értelmében úgy</w:t>
      </w:r>
      <w:r w:rsidRPr="00E53833">
        <w:t xml:space="preserve"> döntött, hogy a </w:t>
      </w:r>
      <w:r w:rsidRPr="00C84B80">
        <w:t>támogatott</w:t>
      </w:r>
      <w:r w:rsidRPr="00E53833">
        <w:t xml:space="preserve"> részére nem anyagi jellegű támogatásként a program céljára térítés nélkül biztosítja a Szivárvány Kultúrpalota</w:t>
      </w:r>
      <w:r w:rsidR="00EA24A8">
        <w:t xml:space="preserve"> és</w:t>
      </w:r>
      <w:r w:rsidRPr="00E53833">
        <w:t xml:space="preserve"> a belvárosi övezetben a közterület használatát együttesen bruttó </w:t>
      </w:r>
      <w:r w:rsidR="00C84B80">
        <w:t xml:space="preserve">10.500.000 </w:t>
      </w:r>
      <w:r w:rsidRPr="00E53833">
        <w:t xml:space="preserve">Ft értékben. Továbbá </w:t>
      </w:r>
      <w:r w:rsidR="00C84B80">
        <w:t xml:space="preserve">45.000.000 </w:t>
      </w:r>
      <w:r w:rsidRPr="00E53833">
        <w:t>Ft, azaz negyvenötmillió forint pé</w:t>
      </w:r>
      <w:r w:rsidR="00EA24A8">
        <w:t>nzügyi támogatást biztosít a IX</w:t>
      </w:r>
      <w:r w:rsidRPr="00E53833">
        <w:t>. Kaposvári Nemzetközi Kamarazenei Fesztivál megrendezésére az alábbi ütemezésben:</w:t>
      </w:r>
    </w:p>
    <w:p w:rsidR="00667757" w:rsidRPr="00E53833" w:rsidRDefault="00667757" w:rsidP="00667757">
      <w:pPr>
        <w:pStyle w:val="Listaszerbekezds"/>
        <w:numPr>
          <w:ilvl w:val="0"/>
          <w:numId w:val="24"/>
        </w:numPr>
        <w:spacing w:after="120" w:line="276" w:lineRule="auto"/>
        <w:ind w:left="709" w:hanging="425"/>
        <w:jc w:val="both"/>
      </w:pPr>
      <w:r w:rsidRPr="00E53833">
        <w:t xml:space="preserve">A </w:t>
      </w:r>
      <w:r w:rsidRPr="00E53833">
        <w:rPr>
          <w:b/>
        </w:rPr>
        <w:t>támogató</w:t>
      </w:r>
      <w:r w:rsidRPr="00E53833">
        <w:t xml:space="preserve"> jelen szerződés 2. pontjában meghatározott műsor</w:t>
      </w:r>
      <w:r w:rsidR="00B91E10">
        <w:t>terv elkészítését</w:t>
      </w:r>
      <w:r w:rsidR="00EA24A8">
        <w:t xml:space="preserve">, </w:t>
      </w:r>
      <w:r w:rsidR="00C84B80">
        <w:t xml:space="preserve">valamint a fesztivál </w:t>
      </w:r>
      <w:r w:rsidR="00B91E10">
        <w:t xml:space="preserve">tervezett teljes körű költségvetésének </w:t>
      </w:r>
      <w:r w:rsidR="00B91E10" w:rsidRPr="00E53833">
        <w:t>– ezen belül nevesítve a</w:t>
      </w:r>
      <w:r w:rsidR="00B91E10">
        <w:t>z önkormányzati</w:t>
      </w:r>
      <w:r w:rsidR="00B91E10" w:rsidRPr="00E53833">
        <w:t xml:space="preserve"> támogatás felhasználása kapcsán elszámolható költségek köre – </w:t>
      </w:r>
      <w:r w:rsidR="00B91E10">
        <w:t>leadását követően</w:t>
      </w:r>
      <w:r w:rsidR="00C84B80">
        <w:t xml:space="preserve"> </w:t>
      </w:r>
      <w:r w:rsidR="00EA24A8">
        <w:t>2018</w:t>
      </w:r>
      <w:r w:rsidRPr="00E53833">
        <w:t xml:space="preserve">. január 15-ig átutal a </w:t>
      </w:r>
      <w:r w:rsidRPr="00E53833">
        <w:rPr>
          <w:b/>
        </w:rPr>
        <w:t>támogatott</w:t>
      </w:r>
      <w:r w:rsidRPr="00E53833">
        <w:t xml:space="preserve"> 11742173-20173971 számú számlájára </w:t>
      </w:r>
      <w:r w:rsidR="00C84B80">
        <w:t xml:space="preserve">15.000.000 </w:t>
      </w:r>
      <w:r w:rsidRPr="00E53833">
        <w:t>Ft-ot, azaz tizenötmillió forintot;</w:t>
      </w:r>
    </w:p>
    <w:p w:rsidR="00667757" w:rsidRPr="00E53833" w:rsidRDefault="00667757" w:rsidP="00667757">
      <w:pPr>
        <w:pStyle w:val="Listaszerbekezds"/>
        <w:numPr>
          <w:ilvl w:val="0"/>
          <w:numId w:val="24"/>
        </w:numPr>
        <w:spacing w:after="120" w:line="276" w:lineRule="auto"/>
        <w:ind w:left="709" w:hanging="425"/>
        <w:jc w:val="both"/>
      </w:pPr>
      <w:r w:rsidRPr="00E53833">
        <w:t xml:space="preserve">A </w:t>
      </w:r>
      <w:r w:rsidRPr="00E53833">
        <w:rPr>
          <w:b/>
        </w:rPr>
        <w:t>támogató</w:t>
      </w:r>
      <w:r w:rsidRPr="00E53833">
        <w:t xml:space="preserve"> jelen szerződés 3. pontjában meghatározott kísérőrendezvények programjának összeállítása és támogató részé</w:t>
      </w:r>
      <w:r w:rsidR="00EA24A8">
        <w:t>re történő bemutatása után, 2018</w:t>
      </w:r>
      <w:r w:rsidRPr="00E53833">
        <w:t xml:space="preserve">. március 30-ig átutal a </w:t>
      </w:r>
      <w:r w:rsidRPr="00E53833">
        <w:rPr>
          <w:b/>
        </w:rPr>
        <w:t>támogatott</w:t>
      </w:r>
      <w:r w:rsidRPr="00E53833">
        <w:t xml:space="preserve"> 11742173-20173971 számú számlájára </w:t>
      </w:r>
      <w:r w:rsidR="00C84B80">
        <w:t xml:space="preserve">15.000.000 </w:t>
      </w:r>
      <w:r w:rsidRPr="00E53833">
        <w:t>Ft-ot, azaz tizenötmillió forintot;</w:t>
      </w:r>
    </w:p>
    <w:p w:rsidR="00667757" w:rsidRDefault="00667757" w:rsidP="00667757">
      <w:pPr>
        <w:pStyle w:val="Listaszerbekezds"/>
        <w:numPr>
          <w:ilvl w:val="0"/>
          <w:numId w:val="24"/>
        </w:numPr>
        <w:spacing w:after="120" w:line="276" w:lineRule="auto"/>
        <w:ind w:left="709" w:hanging="425"/>
        <w:jc w:val="both"/>
      </w:pPr>
      <w:r w:rsidRPr="00E53833">
        <w:rPr>
          <w:b/>
        </w:rPr>
        <w:lastRenderedPageBreak/>
        <w:t>Támogató</w:t>
      </w:r>
      <w:r w:rsidR="00EA24A8">
        <w:t xml:space="preserve"> 2018</w:t>
      </w:r>
      <w:r w:rsidRPr="00E53833">
        <w:t xml:space="preserve">. július 31-ig átutal a </w:t>
      </w:r>
      <w:r w:rsidRPr="00E53833">
        <w:rPr>
          <w:b/>
        </w:rPr>
        <w:t>támogatott</w:t>
      </w:r>
      <w:r w:rsidRPr="00E53833">
        <w:t xml:space="preserve"> 11742173-20173971 számú számlájára </w:t>
      </w:r>
      <w:r w:rsidR="00C84B80">
        <w:t xml:space="preserve">15.000.000 </w:t>
      </w:r>
      <w:r w:rsidRPr="00E53833">
        <w:t>Ft-</w:t>
      </w:r>
      <w:r w:rsidR="00EA24A8">
        <w:t>ot, azaz tizenötmillió forintot.</w:t>
      </w:r>
    </w:p>
    <w:p w:rsidR="00EA24A8" w:rsidRDefault="00EA24A8" w:rsidP="001D5CD5">
      <w:pPr>
        <w:tabs>
          <w:tab w:val="left" w:pos="426"/>
        </w:tabs>
        <w:spacing w:after="120" w:line="276" w:lineRule="auto"/>
        <w:jc w:val="both"/>
      </w:pPr>
      <w:r>
        <w:t>A Támogató írásban tájékoztatja a Támogatottat a támogatás bruttó támogatási egyenértékben kifejezett összegéről és arról, hogy az csekély összegűnek minősül. Az igazolás jelen szerződés mellékletét képezi.</w:t>
      </w:r>
    </w:p>
    <w:p w:rsidR="00EA24A8" w:rsidRPr="00BC7A4C" w:rsidRDefault="00EA24A8" w:rsidP="001D5CD5">
      <w:pPr>
        <w:numPr>
          <w:ilvl w:val="0"/>
          <w:numId w:val="26"/>
        </w:numPr>
        <w:tabs>
          <w:tab w:val="left" w:pos="426"/>
        </w:tabs>
        <w:autoSpaceDE w:val="0"/>
        <w:autoSpaceDN w:val="0"/>
        <w:spacing w:after="120" w:line="276" w:lineRule="auto"/>
        <w:jc w:val="both"/>
        <w:rPr>
          <w:rStyle w:val="Kiemels"/>
          <w:i w:val="0"/>
          <w:iCs w:val="0"/>
        </w:rPr>
      </w:pPr>
      <w:r w:rsidRPr="00C84B80">
        <w:rPr>
          <w:rStyle w:val="Kiemels"/>
          <w:i w:val="0"/>
        </w:rPr>
        <w:t>A jelen szerződés</w:t>
      </w:r>
      <w:r w:rsidRPr="002B6438">
        <w:rPr>
          <w:rStyle w:val="Kiemels"/>
        </w:rPr>
        <w:t xml:space="preserve"> </w:t>
      </w:r>
      <w:r w:rsidRPr="0018309C">
        <w:t xml:space="preserve">alapján nyújtott támogatás csekély összegű támogatásnak minősül, amelyet kizárólag az </w:t>
      </w:r>
      <w:r>
        <w:t>Európai Unió működéséről szóló szerződés</w:t>
      </w:r>
      <w:r w:rsidRPr="0018309C">
        <w:t xml:space="preserve"> 107. és 108. cikkének a csekély összegű támogatásokra való alkalmazásáról szóló, 2013. december 18-ai 1407/2013/EU bizottsági rendelet (HL L 352, 2013. 12.24. 1.o) (a továbbiakban 1407/2013/E</w:t>
      </w:r>
      <w:r>
        <w:t>U</w:t>
      </w:r>
      <w:r w:rsidRPr="0018309C">
        <w:t xml:space="preserve"> bizottsági rendelet) szabályai alapján lehet nyújtani. Az 1407/2013/EU bizottsági rendelet 2. cikk (2) bekezdése szerinti, egy és ugyanazon vállalkozás részére a folyó pénzügyi évben, valamint az azt megelőző két pénzügyi év során az 1407/2013/EU bizottsági rendelet alapján </w:t>
      </w:r>
      <w:r>
        <w:t xml:space="preserve">Magyarországon </w:t>
      </w:r>
      <w:r w:rsidRPr="0018309C">
        <w:t xml:space="preserve">odaítélt csekély összegű támogatások bruttó támogatástartalma tagállamonként nem haladhatja meg a 200.000 eurónak, közúti kereskedelmi árufuvarozást ellenszolgáltatás fejében végző vállalkozások esetében a 100.000 eurónak megfelelő forintösszeget, figyelembe véve a 1407/2013/EU </w:t>
      </w:r>
      <w:r>
        <w:t>bizottsági rendelet 3. cikk (8) és (9) bekezdésé</w:t>
      </w:r>
      <w:r w:rsidRPr="0018309C">
        <w:t xml:space="preserve">t is. (Az átváltásnál az európai uniós versenyjogi értelemben vett állami támogatásokkal kapcsolatos eljárásról és a regionális támogatási térképről szóló 37/2011. (III. 22.) Korm. rendelet </w:t>
      </w:r>
      <w:r>
        <w:t xml:space="preserve">(a továbbiakban: </w:t>
      </w:r>
      <w:proofErr w:type="spellStart"/>
      <w:r>
        <w:t>Korm.rendelet</w:t>
      </w:r>
      <w:proofErr w:type="spellEnd"/>
      <w:r>
        <w:t xml:space="preserve">) </w:t>
      </w:r>
      <w:r w:rsidRPr="0018309C">
        <w:t>35. §</w:t>
      </w:r>
      <w:proofErr w:type="spellStart"/>
      <w:r w:rsidRPr="0018309C">
        <w:t>-a</w:t>
      </w:r>
      <w:proofErr w:type="spellEnd"/>
      <w:r w:rsidRPr="0018309C">
        <w:t xml:space="preserve"> alapján kell eljárni.)</w:t>
      </w:r>
      <w:r w:rsidRPr="00BC7A4C">
        <w:rPr>
          <w:rStyle w:val="Kiemels"/>
        </w:rPr>
        <w:t>.</w:t>
      </w:r>
    </w:p>
    <w:p w:rsidR="00EA24A8" w:rsidRPr="0018309C" w:rsidRDefault="00EA24A8" w:rsidP="001D5CD5">
      <w:pPr>
        <w:numPr>
          <w:ilvl w:val="0"/>
          <w:numId w:val="26"/>
        </w:numPr>
        <w:tabs>
          <w:tab w:val="left" w:pos="360"/>
        </w:tabs>
        <w:autoSpaceDE w:val="0"/>
        <w:autoSpaceDN w:val="0"/>
        <w:spacing w:after="120" w:line="276" w:lineRule="auto"/>
        <w:jc w:val="both"/>
      </w:pPr>
      <w:r>
        <w:t>A</w:t>
      </w:r>
      <w:r w:rsidRPr="0018309C">
        <w:t>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 o.) megfelelően nyújtott csekély összegű támogatással a 360/2012/EU bizottsági rendeletben meghatározott felső határig halmozható. Az 1407/2013/EU bizottsági rendelet szerinti csekély összegű támogatás más csekély összegű támogatásokról</w:t>
      </w:r>
      <w:r>
        <w:t xml:space="preserve"> </w:t>
      </w:r>
      <w:r w:rsidRPr="0018309C">
        <w:t xml:space="preserve">szóló rendeleteknek megfelelően nyújtott csekély összegű támogatással az 1407/2013/EU bizottsági rendelet 3. cikkének (2) bekezdésében meghatározott felső határig halmozható. </w:t>
      </w:r>
    </w:p>
    <w:p w:rsidR="00EA24A8" w:rsidRDefault="00EA24A8" w:rsidP="001D5CD5">
      <w:pPr>
        <w:numPr>
          <w:ilvl w:val="0"/>
          <w:numId w:val="27"/>
        </w:numPr>
        <w:tabs>
          <w:tab w:val="left" w:pos="0"/>
        </w:tabs>
        <w:autoSpaceDE w:val="0"/>
        <w:autoSpaceDN w:val="0"/>
        <w:spacing w:after="120" w:line="276" w:lineRule="auto"/>
        <w:ind w:left="0" w:firstLine="0"/>
        <w:jc w:val="both"/>
      </w:pPr>
      <w:r w:rsidRPr="0018309C">
        <w:t>A csekély összegű támogatás nem halmozható azonos támogatható költségek vonatkozásá</w:t>
      </w:r>
      <w:r>
        <w:t xml:space="preserve">ban </w:t>
      </w:r>
      <w:r w:rsidRPr="0018309C">
        <w:t xml:space="preserve">vagy azonos kockázatfinanszírozási célú intézkedés vonatkozásában nyújtott állami </w:t>
      </w:r>
      <w:r w:rsidRPr="0018309C">
        <w:tab/>
        <w:t>támogatással, ha a támogatások halmozása túllépi bármely csopor</w:t>
      </w:r>
      <w:r>
        <w:t xml:space="preserve">tmentességi rendeletben vagy a </w:t>
      </w:r>
      <w:r w:rsidRPr="0018309C">
        <w:t>Bizottság által elfogadott határozatban az egyes esetek meghatározott kör</w:t>
      </w:r>
      <w:r>
        <w:t xml:space="preserve">ülményeire </w:t>
      </w:r>
      <w:r w:rsidRPr="0018309C">
        <w:t xml:space="preserve">vonatkozóan rögzített maximális támogatási intenzitást vagy összeget. </w:t>
      </w:r>
      <w:r>
        <w:t>A nem konkrét támogatható költségekre nyújtott vagy azokhoz hozzá nem rendelhető csekély összegű támogatás halmozható bármely csoportmentességi rendelet vagy a Bizottság által elfogadott határozat alapján nyújtott egyéb állami támogatással.</w:t>
      </w:r>
    </w:p>
    <w:p w:rsidR="00EA24A8" w:rsidRDefault="00EA24A8" w:rsidP="001D5CD5">
      <w:pPr>
        <w:numPr>
          <w:ilvl w:val="0"/>
          <w:numId w:val="27"/>
        </w:numPr>
        <w:tabs>
          <w:tab w:val="left" w:pos="0"/>
        </w:tabs>
        <w:autoSpaceDE w:val="0"/>
        <w:autoSpaceDN w:val="0"/>
        <w:spacing w:after="120" w:line="276" w:lineRule="auto"/>
        <w:ind w:left="0" w:firstLine="0"/>
        <w:jc w:val="both"/>
      </w:pPr>
      <w:r w:rsidRPr="0018309C">
        <w:t>A támogatottnak az 1407/2013/EU bizottsági rendelet 5. cik</w:t>
      </w:r>
      <w:r>
        <w:t xml:space="preserve">kének (1) bekezdése figyelembe </w:t>
      </w:r>
      <w:r w:rsidRPr="0018309C">
        <w:t>vételével – az ott meghatározott feltételek teljesítésének megállapítására alkalmas</w:t>
      </w:r>
      <w:r>
        <w:t xml:space="preserve"> módon – </w:t>
      </w:r>
      <w:r w:rsidRPr="0018309C">
        <w:t>nyilatkoznia kell a részére a támogatás odaítélésének évében é</w:t>
      </w:r>
      <w:r>
        <w:t xml:space="preserve">s az azt megelőző két pénzügyi </w:t>
      </w:r>
      <w:r w:rsidRPr="0018309C">
        <w:t>évben nyújtott csekély összegű támogatások támogatástartalmáról.</w:t>
      </w:r>
    </w:p>
    <w:p w:rsidR="00EA24A8" w:rsidRPr="0018309C" w:rsidRDefault="00EA24A8" w:rsidP="001D5CD5">
      <w:pPr>
        <w:numPr>
          <w:ilvl w:val="0"/>
          <w:numId w:val="27"/>
        </w:numPr>
        <w:tabs>
          <w:tab w:val="left" w:pos="0"/>
          <w:tab w:val="left" w:pos="284"/>
        </w:tabs>
        <w:autoSpaceDE w:val="0"/>
        <w:autoSpaceDN w:val="0"/>
        <w:spacing w:after="120" w:line="276" w:lineRule="auto"/>
        <w:ind w:left="0" w:firstLine="0"/>
        <w:jc w:val="both"/>
      </w:pPr>
      <w:r>
        <w:t xml:space="preserve">A támogatott kijelenti, hogy jelen támogatást megelőzően a folyó pénzügyi évben, valamint az azt megelőző két pénzügyi év során a részére bármely forrásból csekély összegű támogatási jogcímen odaítélt támogatások összes </w:t>
      </w:r>
      <w:r w:rsidRPr="0018309C">
        <w:t>támogatástartalma</w:t>
      </w:r>
      <w:r>
        <w:t xml:space="preserve"> </w:t>
      </w:r>
      <w:r w:rsidR="001D5CD5">
        <w:rPr>
          <w:b/>
        </w:rPr>
        <w:t>0</w:t>
      </w:r>
      <w:r>
        <w:rPr>
          <w:b/>
        </w:rPr>
        <w:t xml:space="preserve"> </w:t>
      </w:r>
      <w:r w:rsidRPr="00B4794B">
        <w:rPr>
          <w:b/>
        </w:rPr>
        <w:t>HUF</w:t>
      </w:r>
      <w:r>
        <w:t xml:space="preserve"> volt.</w:t>
      </w:r>
    </w:p>
    <w:p w:rsidR="00EA24A8" w:rsidRPr="0018309C" w:rsidRDefault="00EA24A8" w:rsidP="001D5CD5">
      <w:pPr>
        <w:numPr>
          <w:ilvl w:val="0"/>
          <w:numId w:val="27"/>
        </w:numPr>
        <w:tabs>
          <w:tab w:val="left" w:pos="0"/>
          <w:tab w:val="left" w:pos="284"/>
        </w:tabs>
        <w:autoSpaceDE w:val="0"/>
        <w:autoSpaceDN w:val="0"/>
        <w:spacing w:after="120" w:line="276" w:lineRule="auto"/>
        <w:ind w:left="0" w:firstLine="0"/>
        <w:jc w:val="both"/>
      </w:pPr>
      <w:r w:rsidRPr="0018309C">
        <w:t xml:space="preserve">A támogatott kijelenti, hogy – az 1407/2013/EU bizottsági rendelet 1. cikke (2) bekezdésének </w:t>
      </w:r>
      <w:r w:rsidRPr="0018309C">
        <w:tab/>
        <w:t>kivételével – a támogatást nem használja az 1407/2013/EU bizot</w:t>
      </w:r>
      <w:r>
        <w:t xml:space="preserve">tsági rendelet 1. cikkének (1) </w:t>
      </w:r>
      <w:r w:rsidRPr="0018309C">
        <w:t>bekezdésében meghatározott kivételek szerinti célokra, tovább</w:t>
      </w:r>
      <w:r>
        <w:t xml:space="preserve">á – az 1407/2013/EU bizottsági </w:t>
      </w:r>
      <w:r w:rsidRPr="0018309C">
        <w:t>rendelet 3. cikk (2) bekezdésének megfelelően – kö</w:t>
      </w:r>
      <w:r>
        <w:t xml:space="preserve">zúti kereskedelmi árufuvarozás </w:t>
      </w:r>
      <w:r w:rsidRPr="0018309C">
        <w:t>ellenszolgáltatás fejében történő végzése céljából teherszállító jármű vásárlására.</w:t>
      </w:r>
    </w:p>
    <w:p w:rsidR="00EA24A8" w:rsidRPr="00EA24A8" w:rsidRDefault="00EA24A8" w:rsidP="001D5CD5">
      <w:pPr>
        <w:pStyle w:val="Listaszerbekezds"/>
        <w:numPr>
          <w:ilvl w:val="0"/>
          <w:numId w:val="26"/>
        </w:numPr>
        <w:tabs>
          <w:tab w:val="left" w:pos="360"/>
        </w:tabs>
        <w:autoSpaceDE w:val="0"/>
        <w:autoSpaceDN w:val="0"/>
        <w:spacing w:after="120" w:line="276" w:lineRule="auto"/>
        <w:contextualSpacing w:val="0"/>
        <w:jc w:val="both"/>
      </w:pPr>
      <w:r w:rsidRPr="0018309C">
        <w:t>A feleknek a támogatáshoz kapcsolódó iratokat az odaítélést követő 10 évig meg kell őrizniük, és a támogató ilyen irányú felhívása esetén a támogatott köteles azokat bemutatni. A csekély összegű támogatási jogcímen nyújtott támogatásokról az Európai Bizottság kérésére 20 munkanapon belül információt kell szolgáltatni.</w:t>
      </w:r>
    </w:p>
    <w:p w:rsidR="00667757" w:rsidRPr="00E53833" w:rsidRDefault="00667757" w:rsidP="001D5CD5">
      <w:pPr>
        <w:pStyle w:val="Listaszerbekezds"/>
        <w:numPr>
          <w:ilvl w:val="0"/>
          <w:numId w:val="26"/>
        </w:numPr>
        <w:tabs>
          <w:tab w:val="left" w:pos="0"/>
        </w:tabs>
        <w:spacing w:after="120" w:line="276" w:lineRule="auto"/>
        <w:contextualSpacing w:val="0"/>
        <w:jc w:val="both"/>
      </w:pPr>
      <w:r w:rsidRPr="00E53833">
        <w:t xml:space="preserve">A szerződő felek megállapodnak abban, hogy a </w:t>
      </w:r>
      <w:r w:rsidRPr="00E53833">
        <w:rPr>
          <w:b/>
        </w:rPr>
        <w:t>támogató</w:t>
      </w:r>
      <w:r w:rsidRPr="00E53833">
        <w:t xml:space="preserve"> jogosult a támogatás rendeltetésszerű felhasználását a helyszínen ellenőrizni, </w:t>
      </w:r>
      <w:r w:rsidRPr="00E53833">
        <w:rPr>
          <w:b/>
        </w:rPr>
        <w:t>támogatott</w:t>
      </w:r>
      <w:r w:rsidRPr="00E53833">
        <w:t xml:space="preserve"> köteles az ellenőrzéshez szükséges eredeti bizonylatokat rendelkezésre bocsátani.</w:t>
      </w:r>
    </w:p>
    <w:p w:rsidR="00667757" w:rsidRPr="00E53833" w:rsidRDefault="00667757" w:rsidP="001D5CD5">
      <w:pPr>
        <w:pStyle w:val="Listaszerbekezds"/>
        <w:numPr>
          <w:ilvl w:val="0"/>
          <w:numId w:val="26"/>
        </w:numPr>
        <w:spacing w:after="120" w:line="276" w:lineRule="auto"/>
        <w:contextualSpacing w:val="0"/>
        <w:jc w:val="both"/>
      </w:pPr>
      <w:r w:rsidRPr="00E53833">
        <w:rPr>
          <w:b/>
        </w:rPr>
        <w:t xml:space="preserve">Támogatott </w:t>
      </w:r>
      <w:r w:rsidRPr="00E53833">
        <w:t>kötelezettséget vállal a nemzetközi kamarazenei fesztivál 1–3. pont szerinti programjának szervezésével és lebonyolításával kapcsolatos feladatok ellátására.</w:t>
      </w:r>
    </w:p>
    <w:p w:rsidR="00667757" w:rsidRPr="00E53833" w:rsidRDefault="00667757" w:rsidP="001D5CD5">
      <w:pPr>
        <w:pStyle w:val="Listaszerbekezds"/>
        <w:numPr>
          <w:ilvl w:val="0"/>
          <w:numId w:val="26"/>
        </w:numPr>
        <w:spacing w:after="120" w:line="276" w:lineRule="auto"/>
        <w:contextualSpacing w:val="0"/>
        <w:jc w:val="both"/>
      </w:pPr>
      <w:r w:rsidRPr="00E53833">
        <w:rPr>
          <w:b/>
        </w:rPr>
        <w:t>Támogatott</w:t>
      </w:r>
      <w:r w:rsidRPr="00E53833">
        <w:t xml:space="preserve"> kötelezettséget vállal arra, hogy a fesztivál megszervezéséhez szükséges további anyagi forrást jegybevételből és egyéb támogatásból biztosítja. </w:t>
      </w:r>
    </w:p>
    <w:p w:rsidR="001D5CD5" w:rsidRPr="00C84B80" w:rsidRDefault="00667757" w:rsidP="00446FED">
      <w:pPr>
        <w:pStyle w:val="Listaszerbekezds"/>
        <w:numPr>
          <w:ilvl w:val="0"/>
          <w:numId w:val="26"/>
        </w:numPr>
        <w:spacing w:after="120" w:line="276" w:lineRule="auto"/>
        <w:jc w:val="both"/>
        <w:rPr>
          <w:smallCaps/>
          <w:szCs w:val="24"/>
        </w:rPr>
      </w:pPr>
      <w:r w:rsidRPr="00C84B80">
        <w:rPr>
          <w:szCs w:val="24"/>
        </w:rPr>
        <w:t>A támogatott kötelez</w:t>
      </w:r>
      <w:r w:rsidR="00EA24A8" w:rsidRPr="00C84B80">
        <w:rPr>
          <w:szCs w:val="24"/>
        </w:rPr>
        <w:t xml:space="preserve">ettséget vállal arra, hogy a </w:t>
      </w:r>
      <w:r w:rsidRPr="00C84B80">
        <w:rPr>
          <w:szCs w:val="24"/>
        </w:rPr>
        <w:t>I</w:t>
      </w:r>
      <w:r w:rsidR="00EA24A8" w:rsidRPr="00C84B80">
        <w:rPr>
          <w:szCs w:val="24"/>
        </w:rPr>
        <w:t>X</w:t>
      </w:r>
      <w:r w:rsidRPr="00C84B80">
        <w:rPr>
          <w:szCs w:val="24"/>
        </w:rPr>
        <w:t>. Kaposvári Nemzetközi Kamarazenei Fesztivál bérleteinek árából a Kaposvár kártyával rendelkező vásárlóknak 10% kedvezményt biztosít.</w:t>
      </w:r>
    </w:p>
    <w:p w:rsidR="00667757" w:rsidRPr="00E53833" w:rsidRDefault="00667757" w:rsidP="00446FED">
      <w:pPr>
        <w:pStyle w:val="Listaszerbekezds"/>
        <w:numPr>
          <w:ilvl w:val="0"/>
          <w:numId w:val="26"/>
        </w:numPr>
        <w:spacing w:after="120" w:line="276" w:lineRule="auto"/>
        <w:contextualSpacing w:val="0"/>
        <w:jc w:val="both"/>
      </w:pPr>
      <w:r w:rsidRPr="00E53833">
        <w:t xml:space="preserve">Amennyiben a </w:t>
      </w:r>
      <w:r w:rsidRPr="00E53833">
        <w:rPr>
          <w:b/>
        </w:rPr>
        <w:t>támogató</w:t>
      </w:r>
      <w:r w:rsidRPr="00E53833">
        <w:t xml:space="preserve"> vagy a </w:t>
      </w:r>
      <w:r w:rsidRPr="00E53833">
        <w:rPr>
          <w:b/>
        </w:rPr>
        <w:t>támogatott</w:t>
      </w:r>
      <w:r w:rsidRPr="00E53833">
        <w:t xml:space="preserve"> nem látja biztosítottnak a fesztivál színvonalas megvalósításának lehetőségét, a </w:t>
      </w:r>
      <w:r w:rsidR="00EA24A8">
        <w:t>fesztivál előtt – legkésőbb 2018</w:t>
      </w:r>
      <w:r w:rsidRPr="00E53833">
        <w:t xml:space="preserve">. március 15-ig – a megrendezésről a felek egyeztetnek. </w:t>
      </w:r>
    </w:p>
    <w:p w:rsidR="00667757" w:rsidRPr="00B91E10" w:rsidRDefault="00667757" w:rsidP="001D5CD5">
      <w:pPr>
        <w:pStyle w:val="Listaszerbekezds"/>
        <w:numPr>
          <w:ilvl w:val="0"/>
          <w:numId w:val="26"/>
        </w:numPr>
        <w:spacing w:after="120" w:line="276" w:lineRule="auto"/>
        <w:jc w:val="both"/>
        <w:rPr>
          <w:szCs w:val="24"/>
        </w:rPr>
      </w:pPr>
      <w:r w:rsidRPr="00B91E10">
        <w:rPr>
          <w:szCs w:val="24"/>
        </w:rPr>
        <w:t xml:space="preserve">Az államháztartásról szóló törvény szerint az államháztartás alrendszereiből támogatott szervezetek, magánszemélyek számára számadási kötelezettséget kell előírni a részükre juttatott összegek rendeltetésszerű felhasználásáról. A fenti jogszabály értelmében a támogatott köteles a támogatási összegnek az 1–3. pontokban meghatározott célra történő felhasználásáról a </w:t>
      </w:r>
      <w:proofErr w:type="spellStart"/>
      <w:r w:rsidRPr="00B91E10">
        <w:rPr>
          <w:szCs w:val="24"/>
        </w:rPr>
        <w:t>Kaposfest</w:t>
      </w:r>
      <w:proofErr w:type="spellEnd"/>
      <w:r w:rsidRPr="00B91E10">
        <w:rPr>
          <w:szCs w:val="24"/>
        </w:rPr>
        <w:t xml:space="preserve"> Nonprofit Kft. nevére szóló, hite</w:t>
      </w:r>
      <w:r w:rsidR="00EA24A8" w:rsidRPr="00B91E10">
        <w:rPr>
          <w:szCs w:val="24"/>
        </w:rPr>
        <w:t>lesített számlamásolatokkal 2018</w:t>
      </w:r>
      <w:r w:rsidRPr="00B91E10">
        <w:rPr>
          <w:szCs w:val="24"/>
        </w:rPr>
        <w:t>. december 31-ig a támogató felé írásos beszámolóban elszámolni. Az eredeti számlákon szerepelnie kell a „Kaposvár Megyei Jogú Város Önkormányzatáva</w:t>
      </w:r>
      <w:r w:rsidR="00EA24A8" w:rsidRPr="00B91E10">
        <w:rPr>
          <w:szCs w:val="24"/>
        </w:rPr>
        <w:t xml:space="preserve">l kötött szerződés alapján a </w:t>
      </w:r>
      <w:r w:rsidRPr="00B91E10">
        <w:rPr>
          <w:szCs w:val="24"/>
        </w:rPr>
        <w:t>I</w:t>
      </w:r>
      <w:r w:rsidR="00EA24A8" w:rsidRPr="00B91E10">
        <w:rPr>
          <w:szCs w:val="24"/>
        </w:rPr>
        <w:t>X</w:t>
      </w:r>
      <w:r w:rsidRPr="00B91E10">
        <w:rPr>
          <w:szCs w:val="24"/>
        </w:rPr>
        <w:t xml:space="preserve">. Nemzetközi Kamarazenei Fesztivál költségeihez elszámolva (amennyiben részösszeggel számol el, az összeg megjelölésével)” szövegnek. A támogató által biztosított támogatási összeggel a jelen szerződés </w:t>
      </w:r>
      <w:r w:rsidR="00B91E10">
        <w:rPr>
          <w:szCs w:val="24"/>
        </w:rPr>
        <w:t xml:space="preserve">4. pontjában hivatkozott </w:t>
      </w:r>
      <w:r w:rsidRPr="00B91E10">
        <w:rPr>
          <w:szCs w:val="24"/>
        </w:rPr>
        <w:t>költségtervben szereplő jogcímekre lehet elszámolni. Amennyiben a támogatott a megadott határidőig a kapott támogatás megadott célra történő felhasználásáról nem számol el, akkor a támogató a támogatás összegét visszakövetelheti.</w:t>
      </w:r>
    </w:p>
    <w:p w:rsidR="00667757" w:rsidRPr="00B91E10" w:rsidRDefault="00667757" w:rsidP="001D5CD5">
      <w:pPr>
        <w:spacing w:after="120" w:line="276" w:lineRule="auto"/>
        <w:jc w:val="both"/>
        <w:rPr>
          <w:szCs w:val="24"/>
        </w:rPr>
      </w:pPr>
      <w:r w:rsidRPr="00B91E10">
        <w:rPr>
          <w:szCs w:val="24"/>
        </w:rPr>
        <w:t xml:space="preserve">A támogatott az írásos beszámoló részeként köteles nyilatkozni arról, hogy a támogatótól és a központi keretekből kapott források összege nem haladja meg a rendezvény kapcsán felmerült kiadások – a rendezvény bevételéből nem fedezett – összegét, így </w:t>
      </w:r>
      <w:proofErr w:type="spellStart"/>
      <w:r w:rsidRPr="00B91E10">
        <w:rPr>
          <w:szCs w:val="24"/>
        </w:rPr>
        <w:t>túlkompenzációra</w:t>
      </w:r>
      <w:proofErr w:type="spellEnd"/>
      <w:r w:rsidRPr="00B91E10">
        <w:rPr>
          <w:szCs w:val="24"/>
        </w:rPr>
        <w:t xml:space="preserve"> nem került sor.</w:t>
      </w:r>
    </w:p>
    <w:p w:rsidR="00667757" w:rsidRPr="00E53833" w:rsidRDefault="00667757" w:rsidP="001D5CD5">
      <w:pPr>
        <w:pStyle w:val="Listaszerbekezds"/>
        <w:numPr>
          <w:ilvl w:val="0"/>
          <w:numId w:val="26"/>
        </w:numPr>
        <w:spacing w:after="120" w:line="276" w:lineRule="auto"/>
        <w:contextualSpacing w:val="0"/>
        <w:jc w:val="both"/>
      </w:pPr>
      <w:r w:rsidRPr="00E53833">
        <w:t xml:space="preserve">Az 1–3. pontokban meghatározott programnak nem a </w:t>
      </w:r>
      <w:r w:rsidRPr="00E53833">
        <w:rPr>
          <w:b/>
        </w:rPr>
        <w:t>támogató</w:t>
      </w:r>
      <w:r w:rsidRPr="00E53833">
        <w:t xml:space="preserve"> hibájából történő meghiúsulása vagy a jelen szerződésben foglaltaktól eltérő, elégtelen teljesítése esetén a </w:t>
      </w:r>
      <w:r w:rsidRPr="00E53833">
        <w:rPr>
          <w:b/>
        </w:rPr>
        <w:t>támogatott</w:t>
      </w:r>
      <w:r w:rsidRPr="00E53833">
        <w:t xml:space="preserve"> köteles a részére céljelleggel juttatott támogatás összegét a jegybanki alapkamattal növelt mértékben visszautalni a támogató 11743002-15398006 számú költségvetési elszámolási számlájára. </w:t>
      </w:r>
    </w:p>
    <w:p w:rsidR="00667757" w:rsidRDefault="00667757" w:rsidP="001D5CD5">
      <w:pPr>
        <w:pStyle w:val="Listaszerbekezds"/>
        <w:numPr>
          <w:ilvl w:val="0"/>
          <w:numId w:val="26"/>
        </w:numPr>
        <w:spacing w:after="120" w:line="276" w:lineRule="auto"/>
        <w:contextualSpacing w:val="0"/>
        <w:jc w:val="both"/>
      </w:pPr>
      <w:r w:rsidRPr="00E53833">
        <w:t>A szerződésben foglaltaktól eltérő, a szerződés által nem érintett egyéb kérdésekben a Ptk. rendelkezései irányadóak. Szerződő felek jelen jogügyletből eredő esetleges jogvitáik elbírálására kikötik a Kaposvári Járásbíróság vagy a Kaposvári Törvényszék kizárólagos illetékességét.</w:t>
      </w:r>
    </w:p>
    <w:p w:rsidR="00EA24A8" w:rsidRPr="0018309C" w:rsidRDefault="00EA24A8" w:rsidP="00B91E10">
      <w:pPr>
        <w:numPr>
          <w:ilvl w:val="0"/>
          <w:numId w:val="28"/>
        </w:numPr>
        <w:autoSpaceDE w:val="0"/>
        <w:autoSpaceDN w:val="0"/>
        <w:spacing w:before="120" w:after="120" w:line="276" w:lineRule="auto"/>
        <w:jc w:val="both"/>
      </w:pPr>
      <w:r w:rsidRPr="0018309C">
        <w:t xml:space="preserve">Jelen szerződés elválaszthatatlan részét képezi a Miniszterelnökség Támogatásokat Vizsgáló </w:t>
      </w:r>
      <w:proofErr w:type="gramStart"/>
      <w:r w:rsidRPr="0018309C">
        <w:t>Irodájának</w:t>
      </w:r>
      <w:r>
        <w:rPr>
          <w:b/>
        </w:rPr>
        <w:t xml:space="preserve"> …</w:t>
      </w:r>
      <w:proofErr w:type="gramEnd"/>
      <w:r>
        <w:rPr>
          <w:b/>
        </w:rPr>
        <w:t xml:space="preserve">………………………………… </w:t>
      </w:r>
      <w:r w:rsidRPr="002C2CF4">
        <w:t>számú állásfoglalása</w:t>
      </w:r>
      <w:r w:rsidRPr="0018309C">
        <w:t>.</w:t>
      </w:r>
    </w:p>
    <w:p w:rsidR="00EA24A8" w:rsidRPr="00E53833" w:rsidRDefault="00EA24A8" w:rsidP="001D5CD5">
      <w:pPr>
        <w:pStyle w:val="Listaszerbekezds"/>
        <w:spacing w:after="120" w:line="276" w:lineRule="auto"/>
        <w:ind w:left="0"/>
        <w:contextualSpacing w:val="0"/>
        <w:jc w:val="both"/>
      </w:pPr>
    </w:p>
    <w:p w:rsidR="00667757" w:rsidRPr="00E53833" w:rsidRDefault="00667757" w:rsidP="001D5CD5">
      <w:pPr>
        <w:pStyle w:val="Listaszerbekezds"/>
        <w:spacing w:after="120" w:line="276" w:lineRule="auto"/>
        <w:ind w:left="0"/>
        <w:contextualSpacing w:val="0"/>
        <w:jc w:val="both"/>
      </w:pPr>
      <w:r w:rsidRPr="00E53833">
        <w:t>Szerződő felek jelen szerződést, az elolvasást és megfelelő értelmezést követően, mint az akaratukkal mindenben egyezőt aláírták.</w:t>
      </w:r>
    </w:p>
    <w:p w:rsidR="00667757" w:rsidRPr="00E53833" w:rsidRDefault="00667757" w:rsidP="00667757">
      <w:pPr>
        <w:pStyle w:val="Listaszerbekezds"/>
        <w:spacing w:after="120" w:line="276" w:lineRule="auto"/>
        <w:ind w:left="0"/>
        <w:contextualSpacing w:val="0"/>
        <w:jc w:val="both"/>
      </w:pPr>
    </w:p>
    <w:p w:rsidR="00667757" w:rsidRPr="00E53833" w:rsidRDefault="00EA24A8" w:rsidP="00667757">
      <w:pPr>
        <w:pStyle w:val="Listaszerbekezds"/>
        <w:spacing w:after="120" w:line="276" w:lineRule="auto"/>
        <w:ind w:left="0"/>
        <w:contextualSpacing w:val="0"/>
        <w:jc w:val="both"/>
      </w:pPr>
      <w:r>
        <w:t>Kaposvár, 2017. december ……</w:t>
      </w:r>
    </w:p>
    <w:p w:rsidR="00667757" w:rsidRDefault="00667757" w:rsidP="00667757">
      <w:pPr>
        <w:pStyle w:val="Listaszerbekezds"/>
        <w:spacing w:line="276" w:lineRule="auto"/>
        <w:ind w:left="0"/>
        <w:contextualSpacing w:val="0"/>
        <w:jc w:val="both"/>
      </w:pPr>
    </w:p>
    <w:p w:rsidR="00EA24A8" w:rsidRDefault="00EA24A8" w:rsidP="00667757">
      <w:pPr>
        <w:pStyle w:val="Listaszerbekezds"/>
        <w:spacing w:line="276" w:lineRule="auto"/>
        <w:ind w:left="0"/>
        <w:contextualSpacing w:val="0"/>
        <w:jc w:val="both"/>
      </w:pPr>
    </w:p>
    <w:p w:rsidR="00EA24A8" w:rsidRDefault="00EA24A8" w:rsidP="00667757">
      <w:pPr>
        <w:pStyle w:val="Listaszerbekezds"/>
        <w:spacing w:line="276" w:lineRule="auto"/>
        <w:ind w:left="0"/>
        <w:contextualSpacing w:val="0"/>
        <w:jc w:val="both"/>
      </w:pPr>
    </w:p>
    <w:p w:rsidR="00EA24A8" w:rsidRPr="00E53833" w:rsidRDefault="00EA24A8" w:rsidP="00667757">
      <w:pPr>
        <w:pStyle w:val="Listaszerbekezds"/>
        <w:spacing w:line="276" w:lineRule="auto"/>
        <w:ind w:left="0"/>
        <w:contextualSpacing w:val="0"/>
        <w:jc w:val="both"/>
      </w:pPr>
    </w:p>
    <w:p w:rsidR="00667757" w:rsidRPr="00E53833" w:rsidRDefault="00667757" w:rsidP="00667757">
      <w:pPr>
        <w:tabs>
          <w:tab w:val="center" w:pos="1418"/>
          <w:tab w:val="center" w:pos="3402"/>
          <w:tab w:val="center" w:pos="7088"/>
        </w:tabs>
        <w:rPr>
          <w:b/>
          <w:i/>
          <w:smallCaps/>
          <w:szCs w:val="24"/>
        </w:rPr>
      </w:pPr>
      <w:r w:rsidRPr="00E53833">
        <w:rPr>
          <w:b/>
          <w:i/>
          <w:szCs w:val="24"/>
        </w:rPr>
        <w:tab/>
        <w:t>Szita Károly</w:t>
      </w:r>
      <w:r w:rsidRPr="00E53833">
        <w:rPr>
          <w:b/>
          <w:i/>
          <w:szCs w:val="24"/>
        </w:rPr>
        <w:tab/>
      </w:r>
      <w:r w:rsidR="00EA24A8">
        <w:rPr>
          <w:b/>
          <w:i/>
          <w:szCs w:val="24"/>
        </w:rPr>
        <w:t>Balogh Beáta</w:t>
      </w:r>
      <w:r w:rsidRPr="00E53833">
        <w:rPr>
          <w:b/>
          <w:i/>
          <w:szCs w:val="24"/>
        </w:rPr>
        <w:tab/>
      </w:r>
      <w:proofErr w:type="spellStart"/>
      <w:r w:rsidRPr="00E53833">
        <w:rPr>
          <w:b/>
          <w:i/>
          <w:szCs w:val="24"/>
        </w:rPr>
        <w:t>Bolyki</w:t>
      </w:r>
      <w:proofErr w:type="spellEnd"/>
      <w:r w:rsidRPr="00E53833">
        <w:rPr>
          <w:b/>
          <w:i/>
          <w:szCs w:val="24"/>
        </w:rPr>
        <w:t xml:space="preserve"> György</w:t>
      </w:r>
    </w:p>
    <w:p w:rsidR="00667757" w:rsidRPr="00E53833" w:rsidRDefault="00667757" w:rsidP="00667757">
      <w:pPr>
        <w:tabs>
          <w:tab w:val="center" w:pos="1418"/>
          <w:tab w:val="center" w:pos="3402"/>
          <w:tab w:val="center" w:pos="7088"/>
        </w:tabs>
        <w:rPr>
          <w:b/>
          <w:i/>
          <w:smallCaps/>
          <w:szCs w:val="24"/>
        </w:rPr>
      </w:pPr>
      <w:r w:rsidRPr="00E53833">
        <w:rPr>
          <w:b/>
          <w:i/>
          <w:szCs w:val="24"/>
        </w:rPr>
        <w:tab/>
        <w:t>polgármester</w:t>
      </w:r>
      <w:r w:rsidRPr="00E53833">
        <w:rPr>
          <w:b/>
          <w:i/>
          <w:szCs w:val="24"/>
        </w:rPr>
        <w:tab/>
        <w:t>gazdasági igazgató</w:t>
      </w:r>
      <w:r w:rsidRPr="00E53833">
        <w:rPr>
          <w:b/>
          <w:i/>
          <w:szCs w:val="24"/>
        </w:rPr>
        <w:tab/>
        <w:t>ügyvezető igazgató</w:t>
      </w:r>
    </w:p>
    <w:p w:rsidR="00667757" w:rsidRPr="00E53833" w:rsidRDefault="00667757" w:rsidP="00667757">
      <w:pPr>
        <w:tabs>
          <w:tab w:val="center" w:pos="2410"/>
          <w:tab w:val="center" w:pos="7088"/>
        </w:tabs>
        <w:rPr>
          <w:b/>
          <w:i/>
          <w:smallCaps/>
          <w:szCs w:val="24"/>
        </w:rPr>
      </w:pPr>
      <w:r w:rsidRPr="00E53833">
        <w:rPr>
          <w:b/>
          <w:i/>
          <w:szCs w:val="24"/>
        </w:rPr>
        <w:tab/>
        <w:t>Kaposvár Megyei Jogú Város</w:t>
      </w:r>
      <w:r w:rsidRPr="00E53833">
        <w:rPr>
          <w:b/>
          <w:i/>
          <w:szCs w:val="24"/>
        </w:rPr>
        <w:tab/>
      </w:r>
      <w:proofErr w:type="spellStart"/>
      <w:r w:rsidRPr="00E53833">
        <w:rPr>
          <w:b/>
          <w:i/>
          <w:szCs w:val="24"/>
        </w:rPr>
        <w:t>Kaposfest</w:t>
      </w:r>
      <w:proofErr w:type="spellEnd"/>
      <w:r w:rsidRPr="00E53833">
        <w:rPr>
          <w:b/>
          <w:i/>
          <w:szCs w:val="24"/>
        </w:rPr>
        <w:t xml:space="preserve"> </w:t>
      </w:r>
    </w:p>
    <w:p w:rsidR="00667757" w:rsidRPr="00F205E4" w:rsidRDefault="00667757" w:rsidP="00667757">
      <w:pPr>
        <w:tabs>
          <w:tab w:val="center" w:pos="2410"/>
          <w:tab w:val="center" w:pos="7088"/>
        </w:tabs>
        <w:rPr>
          <w:b/>
          <w:i/>
          <w:smallCaps/>
          <w:szCs w:val="24"/>
        </w:rPr>
      </w:pPr>
      <w:r w:rsidRPr="00E53833">
        <w:rPr>
          <w:b/>
          <w:i/>
          <w:szCs w:val="24"/>
        </w:rPr>
        <w:tab/>
        <w:t>Önkormányzata</w:t>
      </w:r>
      <w:r w:rsidRPr="00E53833">
        <w:rPr>
          <w:b/>
          <w:i/>
          <w:szCs w:val="24"/>
        </w:rPr>
        <w:tab/>
        <w:t>Nonprofit Kft.</w:t>
      </w:r>
    </w:p>
    <w:p w:rsidR="00667757" w:rsidRPr="00F205E4" w:rsidRDefault="00667757" w:rsidP="00667757">
      <w:pPr>
        <w:pStyle w:val="Szvegtrzsbehzssal2"/>
        <w:spacing w:after="0" w:line="276" w:lineRule="auto"/>
        <w:ind w:left="0" w:firstLine="360"/>
        <w:rPr>
          <w:rFonts w:ascii="Times New Roman" w:hAnsi="Times New Roman"/>
          <w:b w:val="0"/>
          <w:i w:val="0"/>
          <w:sz w:val="24"/>
          <w:szCs w:val="24"/>
        </w:rPr>
      </w:pPr>
    </w:p>
    <w:p w:rsidR="00667757" w:rsidRPr="00F205E4" w:rsidRDefault="00667757" w:rsidP="00667757"/>
    <w:sectPr w:rsidR="00667757" w:rsidRPr="00F205E4" w:rsidSect="00777774">
      <w:type w:val="continuous"/>
      <w:pgSz w:w="11906" w:h="16838" w:code="9"/>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2BF"/>
    <w:multiLevelType w:val="hybridMultilevel"/>
    <w:tmpl w:val="55CCC9E4"/>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FD5C35"/>
    <w:multiLevelType w:val="hybridMultilevel"/>
    <w:tmpl w:val="5972E1CC"/>
    <w:lvl w:ilvl="0" w:tplc="864216A0">
      <w:start w:val="14"/>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nsid w:val="0A064522"/>
    <w:multiLevelType w:val="hybridMultilevel"/>
    <w:tmpl w:val="F476D7CE"/>
    <w:lvl w:ilvl="0" w:tplc="E00822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760FF1"/>
    <w:multiLevelType w:val="hybridMultilevel"/>
    <w:tmpl w:val="248C5040"/>
    <w:lvl w:ilvl="0" w:tplc="073C0B7E">
      <w:start w:val="4999"/>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
    <w:nsid w:val="0CA1315A"/>
    <w:multiLevelType w:val="multilevel"/>
    <w:tmpl w:val="42E2694A"/>
    <w:lvl w:ilvl="0">
      <w:start w:val="5"/>
      <w:numFmt w:val="decimal"/>
      <w:lvlText w:val="%1)"/>
      <w:lvlJc w:val="left"/>
      <w:pPr>
        <w:ind w:left="0" w:firstLine="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CC17625"/>
    <w:multiLevelType w:val="hybridMultilevel"/>
    <w:tmpl w:val="7ADE2804"/>
    <w:lvl w:ilvl="0" w:tplc="E00822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FDB7884"/>
    <w:multiLevelType w:val="hybridMultilevel"/>
    <w:tmpl w:val="7DD4C4A2"/>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10B7EF3"/>
    <w:multiLevelType w:val="hybridMultilevel"/>
    <w:tmpl w:val="816C70FC"/>
    <w:lvl w:ilvl="0" w:tplc="040E0001">
      <w:start w:val="1"/>
      <w:numFmt w:val="bullet"/>
      <w:lvlText w:val=""/>
      <w:lvlJc w:val="left"/>
      <w:pPr>
        <w:ind w:left="1500" w:hanging="360"/>
      </w:pPr>
      <w:rPr>
        <w:rFonts w:ascii="Symbol" w:hAnsi="Symbol"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8">
    <w:nsid w:val="1118033D"/>
    <w:multiLevelType w:val="multilevel"/>
    <w:tmpl w:val="8CD2E644"/>
    <w:lvl w:ilvl="0">
      <w:start w:val="20"/>
      <w:numFmt w:val="decimal"/>
      <w:lvlText w:val="%1)"/>
      <w:lvlJc w:val="left"/>
      <w:pPr>
        <w:ind w:left="0" w:firstLine="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81767AD"/>
    <w:multiLevelType w:val="hybridMultilevel"/>
    <w:tmpl w:val="69B8435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DC672DD"/>
    <w:multiLevelType w:val="hybridMultilevel"/>
    <w:tmpl w:val="2F7C2636"/>
    <w:lvl w:ilvl="0" w:tplc="62D6162E">
      <w:start w:val="14"/>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E211110"/>
    <w:multiLevelType w:val="hybridMultilevel"/>
    <w:tmpl w:val="732CE858"/>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F3D191F"/>
    <w:multiLevelType w:val="hybridMultilevel"/>
    <w:tmpl w:val="F3300FD0"/>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F5D6024"/>
    <w:multiLevelType w:val="hybridMultilevel"/>
    <w:tmpl w:val="42AC1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F9A0AD8"/>
    <w:multiLevelType w:val="hybridMultilevel"/>
    <w:tmpl w:val="64708F08"/>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1F33011"/>
    <w:multiLevelType w:val="hybridMultilevel"/>
    <w:tmpl w:val="7C5A196C"/>
    <w:lvl w:ilvl="0" w:tplc="E00822AE">
      <w:numFmt w:val="bullet"/>
      <w:lvlText w:val="•"/>
      <w:lvlJc w:val="left"/>
      <w:pPr>
        <w:ind w:left="720" w:hanging="360"/>
      </w:pPr>
      <w:rPr>
        <w:rFonts w:ascii="Times New Roman" w:eastAsiaTheme="minorHAnsi" w:hAnsi="Times New Roman" w:cs="Times New Roman" w:hint="default"/>
      </w:rPr>
    </w:lvl>
    <w:lvl w:ilvl="1" w:tplc="E00822A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31064C9"/>
    <w:multiLevelType w:val="hybridMultilevel"/>
    <w:tmpl w:val="50E28646"/>
    <w:lvl w:ilvl="0" w:tplc="0C58EE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6960D73"/>
    <w:multiLevelType w:val="hybridMultilevel"/>
    <w:tmpl w:val="3250B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7B915FA"/>
    <w:multiLevelType w:val="hybridMultilevel"/>
    <w:tmpl w:val="7D907B62"/>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287A139D"/>
    <w:multiLevelType w:val="hybridMultilevel"/>
    <w:tmpl w:val="A27C1DF6"/>
    <w:lvl w:ilvl="0" w:tplc="8422A88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C8367C0"/>
    <w:multiLevelType w:val="hybridMultilevel"/>
    <w:tmpl w:val="32381A48"/>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3D477C0"/>
    <w:multiLevelType w:val="hybridMultilevel"/>
    <w:tmpl w:val="9A4E2854"/>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E184ED7"/>
    <w:multiLevelType w:val="hybridMultilevel"/>
    <w:tmpl w:val="A732DDBC"/>
    <w:lvl w:ilvl="0" w:tplc="E00822AE">
      <w:numFmt w:val="bullet"/>
      <w:lvlText w:val="•"/>
      <w:lvlJc w:val="left"/>
      <w:pPr>
        <w:ind w:left="720" w:hanging="360"/>
      </w:pPr>
      <w:rPr>
        <w:rFonts w:ascii="Times New Roman" w:eastAsiaTheme="minorHAnsi" w:hAnsi="Times New Roman" w:cs="Times New Roman" w:hint="default"/>
      </w:rPr>
    </w:lvl>
    <w:lvl w:ilvl="1" w:tplc="1BEEEC7C">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EEE71C2"/>
    <w:multiLevelType w:val="hybridMultilevel"/>
    <w:tmpl w:val="E17CD14A"/>
    <w:lvl w:ilvl="0" w:tplc="E00822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3FE1BCD"/>
    <w:multiLevelType w:val="hybridMultilevel"/>
    <w:tmpl w:val="775EEA28"/>
    <w:lvl w:ilvl="0" w:tplc="E00822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59E73A3"/>
    <w:multiLevelType w:val="hybridMultilevel"/>
    <w:tmpl w:val="2B2CA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6BF4F2F"/>
    <w:multiLevelType w:val="hybridMultilevel"/>
    <w:tmpl w:val="EAE4EE3E"/>
    <w:lvl w:ilvl="0" w:tplc="E00822AE">
      <w:numFmt w:val="bullet"/>
      <w:lvlText w:val="•"/>
      <w:lvlJc w:val="left"/>
      <w:pPr>
        <w:ind w:left="720" w:hanging="360"/>
      </w:pPr>
      <w:rPr>
        <w:rFonts w:ascii="Times New Roman" w:eastAsiaTheme="minorHAnsi" w:hAnsi="Times New Roman" w:cs="Times New Roman" w:hint="default"/>
      </w:rPr>
    </w:lvl>
    <w:lvl w:ilvl="1" w:tplc="E00822A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1945EFF"/>
    <w:multiLevelType w:val="hybridMultilevel"/>
    <w:tmpl w:val="4F528A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54571D1"/>
    <w:multiLevelType w:val="hybridMultilevel"/>
    <w:tmpl w:val="3C06234E"/>
    <w:lvl w:ilvl="0" w:tplc="E00822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87E2F19"/>
    <w:multiLevelType w:val="hybridMultilevel"/>
    <w:tmpl w:val="3F26269A"/>
    <w:lvl w:ilvl="0" w:tplc="E00822A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BEF168E"/>
    <w:multiLevelType w:val="hybridMultilevel"/>
    <w:tmpl w:val="FBD81D2A"/>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5E54878"/>
    <w:multiLevelType w:val="hybridMultilevel"/>
    <w:tmpl w:val="D8E20DB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7E515DD"/>
    <w:multiLevelType w:val="hybridMultilevel"/>
    <w:tmpl w:val="CE74D5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8932393"/>
    <w:multiLevelType w:val="hybridMultilevel"/>
    <w:tmpl w:val="E5A480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D483798"/>
    <w:multiLevelType w:val="hybridMultilevel"/>
    <w:tmpl w:val="E6F28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1AE6A4A"/>
    <w:multiLevelType w:val="hybridMultilevel"/>
    <w:tmpl w:val="DE7A891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205783B"/>
    <w:multiLevelType w:val="hybridMultilevel"/>
    <w:tmpl w:val="91864090"/>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28D5E73"/>
    <w:multiLevelType w:val="hybridMultilevel"/>
    <w:tmpl w:val="75A260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D063358"/>
    <w:multiLevelType w:val="hybridMultilevel"/>
    <w:tmpl w:val="0C0ED6D4"/>
    <w:lvl w:ilvl="0" w:tplc="040E0011">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9">
    <w:nsid w:val="7D2C63E7"/>
    <w:multiLevelType w:val="hybridMultilevel"/>
    <w:tmpl w:val="394C69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D8944A4"/>
    <w:multiLevelType w:val="hybridMultilevel"/>
    <w:tmpl w:val="12F0FAAE"/>
    <w:lvl w:ilvl="0" w:tplc="B2BC4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7"/>
  </w:num>
  <w:num w:numId="2">
    <w:abstractNumId w:val="17"/>
  </w:num>
  <w:num w:numId="3">
    <w:abstractNumId w:val="22"/>
  </w:num>
  <w:num w:numId="4">
    <w:abstractNumId w:val="24"/>
  </w:num>
  <w:num w:numId="5">
    <w:abstractNumId w:val="28"/>
  </w:num>
  <w:num w:numId="6">
    <w:abstractNumId w:val="2"/>
  </w:num>
  <w:num w:numId="7">
    <w:abstractNumId w:val="5"/>
  </w:num>
  <w:num w:numId="8">
    <w:abstractNumId w:val="26"/>
  </w:num>
  <w:num w:numId="9">
    <w:abstractNumId w:val="23"/>
  </w:num>
  <w:num w:numId="10">
    <w:abstractNumId w:val="15"/>
  </w:num>
  <w:num w:numId="11">
    <w:abstractNumId w:val="29"/>
  </w:num>
  <w:num w:numId="12">
    <w:abstractNumId w:val="34"/>
  </w:num>
  <w:num w:numId="13">
    <w:abstractNumId w:val="25"/>
  </w:num>
  <w:num w:numId="14">
    <w:abstractNumId w:val="33"/>
  </w:num>
  <w:num w:numId="15">
    <w:abstractNumId w:val="27"/>
  </w:num>
  <w:num w:numId="16">
    <w:abstractNumId w:val="32"/>
  </w:num>
  <w:num w:numId="17">
    <w:abstractNumId w:val="13"/>
  </w:num>
  <w:num w:numId="18">
    <w:abstractNumId w:val="3"/>
  </w:num>
  <w:num w:numId="19">
    <w:abstractNumId w:val="39"/>
  </w:num>
  <w:num w:numId="20">
    <w:abstractNumId w:val="10"/>
  </w:num>
  <w:num w:numId="21">
    <w:abstractNumId w:val="35"/>
  </w:num>
  <w:num w:numId="22">
    <w:abstractNumId w:val="1"/>
  </w:num>
  <w:num w:numId="23">
    <w:abstractNumId w:val="38"/>
  </w:num>
  <w:num w:numId="24">
    <w:abstractNumId w:val="7"/>
  </w:num>
  <w:num w:numId="25">
    <w:abstractNumId w:val="19"/>
  </w:num>
  <w:num w:numId="26">
    <w:abstractNumId w:val="4"/>
  </w:num>
  <w:num w:numId="27">
    <w:abstractNumId w:val="4"/>
    <w:lvlOverride w:ilvl="0">
      <w:lvl w:ilvl="0">
        <w:start w:val="1"/>
        <w:numFmt w:val="decimal"/>
        <w:lvlText w:val="%1)"/>
        <w:lvlJc w:val="left"/>
        <w:pPr>
          <w:ind w:left="360" w:hanging="360"/>
        </w:pPr>
        <w:rPr>
          <w:rFonts w:hint="default"/>
          <w:b/>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abstractNumId w:val="8"/>
  </w:num>
  <w:num w:numId="29">
    <w:abstractNumId w:val="9"/>
  </w:num>
  <w:num w:numId="30">
    <w:abstractNumId w:val="31"/>
  </w:num>
  <w:num w:numId="31">
    <w:abstractNumId w:val="12"/>
  </w:num>
  <w:num w:numId="32">
    <w:abstractNumId w:val="30"/>
  </w:num>
  <w:num w:numId="33">
    <w:abstractNumId w:val="14"/>
  </w:num>
  <w:num w:numId="34">
    <w:abstractNumId w:val="21"/>
  </w:num>
  <w:num w:numId="35">
    <w:abstractNumId w:val="11"/>
  </w:num>
  <w:num w:numId="36">
    <w:abstractNumId w:val="6"/>
  </w:num>
  <w:num w:numId="37">
    <w:abstractNumId w:val="0"/>
  </w:num>
  <w:num w:numId="38">
    <w:abstractNumId w:val="40"/>
  </w:num>
  <w:num w:numId="39">
    <w:abstractNumId w:val="36"/>
  </w:num>
  <w:num w:numId="40">
    <w:abstractNumId w:val="20"/>
  </w:num>
  <w:num w:numId="41">
    <w:abstractNumId w:val="1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9A"/>
    <w:rsid w:val="00011219"/>
    <w:rsid w:val="0001469A"/>
    <w:rsid w:val="000857ED"/>
    <w:rsid w:val="000B30C9"/>
    <w:rsid w:val="00107695"/>
    <w:rsid w:val="001111AF"/>
    <w:rsid w:val="00165EAA"/>
    <w:rsid w:val="001A3E11"/>
    <w:rsid w:val="001D5CD5"/>
    <w:rsid w:val="001E7882"/>
    <w:rsid w:val="0023502E"/>
    <w:rsid w:val="0025233A"/>
    <w:rsid w:val="0026659D"/>
    <w:rsid w:val="00273C35"/>
    <w:rsid w:val="00293B8E"/>
    <w:rsid w:val="002C1F01"/>
    <w:rsid w:val="002F1D78"/>
    <w:rsid w:val="00330201"/>
    <w:rsid w:val="0034144E"/>
    <w:rsid w:val="00392923"/>
    <w:rsid w:val="003D2048"/>
    <w:rsid w:val="0040092B"/>
    <w:rsid w:val="00432995"/>
    <w:rsid w:val="00446FED"/>
    <w:rsid w:val="00466906"/>
    <w:rsid w:val="00473513"/>
    <w:rsid w:val="004F7072"/>
    <w:rsid w:val="00503343"/>
    <w:rsid w:val="00521960"/>
    <w:rsid w:val="0052778F"/>
    <w:rsid w:val="00540AE9"/>
    <w:rsid w:val="0055409D"/>
    <w:rsid w:val="005628AB"/>
    <w:rsid w:val="00582D90"/>
    <w:rsid w:val="005878CE"/>
    <w:rsid w:val="005D1BB7"/>
    <w:rsid w:val="00611538"/>
    <w:rsid w:val="00611D06"/>
    <w:rsid w:val="00624774"/>
    <w:rsid w:val="00667757"/>
    <w:rsid w:val="00734063"/>
    <w:rsid w:val="00744D2A"/>
    <w:rsid w:val="00777774"/>
    <w:rsid w:val="00795F04"/>
    <w:rsid w:val="007C3FC0"/>
    <w:rsid w:val="007E12AC"/>
    <w:rsid w:val="00805AA0"/>
    <w:rsid w:val="00815CCF"/>
    <w:rsid w:val="00823625"/>
    <w:rsid w:val="008D6BED"/>
    <w:rsid w:val="008F4A25"/>
    <w:rsid w:val="00906EFB"/>
    <w:rsid w:val="00907002"/>
    <w:rsid w:val="0094387A"/>
    <w:rsid w:val="00965469"/>
    <w:rsid w:val="00984511"/>
    <w:rsid w:val="009D71FC"/>
    <w:rsid w:val="009F760E"/>
    <w:rsid w:val="00A00DD9"/>
    <w:rsid w:val="00A0319E"/>
    <w:rsid w:val="00A16EF9"/>
    <w:rsid w:val="00A37218"/>
    <w:rsid w:val="00A66EAA"/>
    <w:rsid w:val="00A67DE4"/>
    <w:rsid w:val="00A769E2"/>
    <w:rsid w:val="00AA4098"/>
    <w:rsid w:val="00AB1507"/>
    <w:rsid w:val="00AF2593"/>
    <w:rsid w:val="00B06958"/>
    <w:rsid w:val="00B352EF"/>
    <w:rsid w:val="00B57259"/>
    <w:rsid w:val="00B71B07"/>
    <w:rsid w:val="00B91E10"/>
    <w:rsid w:val="00B91FF5"/>
    <w:rsid w:val="00BB2327"/>
    <w:rsid w:val="00BB264E"/>
    <w:rsid w:val="00BB667C"/>
    <w:rsid w:val="00BD052C"/>
    <w:rsid w:val="00C34298"/>
    <w:rsid w:val="00C44C29"/>
    <w:rsid w:val="00C84B80"/>
    <w:rsid w:val="00C925B3"/>
    <w:rsid w:val="00CF655E"/>
    <w:rsid w:val="00D331BB"/>
    <w:rsid w:val="00D45C71"/>
    <w:rsid w:val="00D66081"/>
    <w:rsid w:val="00D83D73"/>
    <w:rsid w:val="00D92F21"/>
    <w:rsid w:val="00DB05EB"/>
    <w:rsid w:val="00DD6855"/>
    <w:rsid w:val="00DE1082"/>
    <w:rsid w:val="00E05B9F"/>
    <w:rsid w:val="00E16D7C"/>
    <w:rsid w:val="00E30AF5"/>
    <w:rsid w:val="00E34FA7"/>
    <w:rsid w:val="00E43801"/>
    <w:rsid w:val="00E90267"/>
    <w:rsid w:val="00E97195"/>
    <w:rsid w:val="00EA24A8"/>
    <w:rsid w:val="00F0050E"/>
    <w:rsid w:val="00F0414A"/>
    <w:rsid w:val="00F043E7"/>
    <w:rsid w:val="00F12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F4E52-3A5E-432D-AC44-612635B4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66EAA"/>
    <w:pPr>
      <w:spacing w:after="0" w:line="24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40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823625"/>
    <w:pPr>
      <w:ind w:left="720"/>
      <w:contextualSpacing/>
    </w:pPr>
  </w:style>
  <w:style w:type="paragraph" w:styleId="Nincstrkz">
    <w:name w:val="No Spacing"/>
    <w:uiPriority w:val="1"/>
    <w:qFormat/>
    <w:rsid w:val="00B91FF5"/>
    <w:pPr>
      <w:spacing w:after="0" w:line="240" w:lineRule="auto"/>
    </w:pPr>
    <w:rPr>
      <w:rFonts w:ascii="Times New Roman" w:hAnsi="Times New Roman"/>
      <w:sz w:val="24"/>
    </w:rPr>
  </w:style>
  <w:style w:type="character" w:styleId="Kiemels2">
    <w:name w:val="Strong"/>
    <w:qFormat/>
    <w:rsid w:val="007E12AC"/>
    <w:rPr>
      <w:rFonts w:ascii="Times New Roman" w:hAnsi="Times New Roman" w:cs="Times New Roman" w:hint="default"/>
      <w:b/>
      <w:bCs/>
    </w:rPr>
  </w:style>
  <w:style w:type="paragraph" w:styleId="Cm">
    <w:name w:val="Title"/>
    <w:basedOn w:val="Norml"/>
    <w:link w:val="CmChar"/>
    <w:qFormat/>
    <w:rsid w:val="007E12AC"/>
    <w:pPr>
      <w:jc w:val="center"/>
    </w:pPr>
    <w:rPr>
      <w:rFonts w:eastAsia="Times New Roman" w:cs="Times New Roman"/>
      <w:sz w:val="28"/>
      <w:szCs w:val="20"/>
      <w:lang w:val="x-none" w:eastAsia="x-none"/>
    </w:rPr>
  </w:style>
  <w:style w:type="character" w:customStyle="1" w:styleId="CmChar">
    <w:name w:val="Cím Char"/>
    <w:basedOn w:val="Bekezdsalapbettpusa"/>
    <w:link w:val="Cm"/>
    <w:rsid w:val="007E12AC"/>
    <w:rPr>
      <w:rFonts w:ascii="Times New Roman" w:eastAsia="Times New Roman" w:hAnsi="Times New Roman" w:cs="Times New Roman"/>
      <w:sz w:val="28"/>
      <w:szCs w:val="20"/>
      <w:lang w:val="x-none" w:eastAsia="x-none"/>
    </w:rPr>
  </w:style>
  <w:style w:type="paragraph" w:styleId="Szvegtrzs">
    <w:name w:val="Body Text"/>
    <w:basedOn w:val="Norml"/>
    <w:link w:val="SzvegtrzsChar"/>
    <w:uiPriority w:val="99"/>
    <w:semiHidden/>
    <w:unhideWhenUsed/>
    <w:rsid w:val="007E12AC"/>
    <w:pPr>
      <w:jc w:val="both"/>
    </w:pPr>
    <w:rPr>
      <w:rFonts w:eastAsia="Times New Roman" w:cs="Times New Roman"/>
      <w:szCs w:val="24"/>
      <w:lang w:val="x-none" w:eastAsia="hu-HU"/>
    </w:rPr>
  </w:style>
  <w:style w:type="character" w:customStyle="1" w:styleId="SzvegtrzsChar">
    <w:name w:val="Szövegtörzs Char"/>
    <w:basedOn w:val="Bekezdsalapbettpusa"/>
    <w:link w:val="Szvegtrzs"/>
    <w:uiPriority w:val="99"/>
    <w:semiHidden/>
    <w:rsid w:val="007E12AC"/>
    <w:rPr>
      <w:rFonts w:ascii="Times New Roman" w:eastAsia="Times New Roman" w:hAnsi="Times New Roman" w:cs="Times New Roman"/>
      <w:sz w:val="24"/>
      <w:szCs w:val="24"/>
      <w:lang w:val="x-none" w:eastAsia="hu-HU"/>
    </w:rPr>
  </w:style>
  <w:style w:type="paragraph" w:styleId="Szvegtrzsbehzssal2">
    <w:name w:val="Body Text Indent 2"/>
    <w:basedOn w:val="Norml"/>
    <w:link w:val="Szvegtrzsbehzssal2Char"/>
    <w:unhideWhenUsed/>
    <w:rsid w:val="007E12AC"/>
    <w:pPr>
      <w:spacing w:after="120" w:line="480" w:lineRule="auto"/>
      <w:ind w:left="283"/>
    </w:pPr>
    <w:rPr>
      <w:rFonts w:ascii="Garamond" w:eastAsia="Calibri" w:hAnsi="Garamond" w:cs="Times New Roman"/>
      <w:b/>
      <w:i/>
      <w:sz w:val="26"/>
      <w:szCs w:val="26"/>
      <w:lang w:val="x-none" w:eastAsia="x-none"/>
    </w:rPr>
  </w:style>
  <w:style w:type="character" w:customStyle="1" w:styleId="Szvegtrzsbehzssal2Char">
    <w:name w:val="Szövegtörzs behúzással 2 Char"/>
    <w:basedOn w:val="Bekezdsalapbettpusa"/>
    <w:link w:val="Szvegtrzsbehzssal2"/>
    <w:rsid w:val="007E12AC"/>
    <w:rPr>
      <w:rFonts w:ascii="Garamond" w:eastAsia="Calibri" w:hAnsi="Garamond" w:cs="Times New Roman"/>
      <w:b/>
      <w:i/>
      <w:sz w:val="26"/>
      <w:szCs w:val="26"/>
      <w:lang w:val="x-none" w:eastAsia="x-none"/>
    </w:rPr>
  </w:style>
  <w:style w:type="paragraph" w:customStyle="1" w:styleId="a">
    <w:qFormat/>
    <w:rsid w:val="00667757"/>
    <w:pPr>
      <w:spacing w:after="0" w:line="240" w:lineRule="auto"/>
    </w:pPr>
    <w:rPr>
      <w:rFonts w:ascii="Times New Roman" w:hAnsi="Times New Roman"/>
      <w:sz w:val="24"/>
    </w:rPr>
  </w:style>
  <w:style w:type="paragraph" w:customStyle="1" w:styleId="msolistparagraphcxspmiddle">
    <w:name w:val="msolistparagraphcxspmiddle"/>
    <w:basedOn w:val="Norml"/>
    <w:rsid w:val="00667757"/>
    <w:rPr>
      <w:rFonts w:eastAsia="Times New Roman" w:cs="Times New Roman"/>
      <w:szCs w:val="24"/>
      <w:lang w:eastAsia="hu-HU"/>
    </w:rPr>
  </w:style>
  <w:style w:type="character" w:styleId="Kiemels">
    <w:name w:val="Emphasis"/>
    <w:uiPriority w:val="99"/>
    <w:qFormat/>
    <w:rsid w:val="00EA24A8"/>
    <w:rPr>
      <w:rFonts w:cs="Times New Roman"/>
      <w:i/>
      <w:iCs/>
    </w:rPr>
  </w:style>
  <w:style w:type="paragraph" w:customStyle="1" w:styleId="a0">
    <w:qFormat/>
    <w:rsid w:val="00330201"/>
    <w:pPr>
      <w:spacing w:after="200" w:line="276" w:lineRule="auto"/>
    </w:pPr>
    <w:rPr>
      <w:rFonts w:ascii="Garamond" w:eastAsia="Calibri" w:hAnsi="Garamond" w:cs="Times New Roman"/>
      <w:b/>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36854">
      <w:bodyDiv w:val="1"/>
      <w:marLeft w:val="0"/>
      <w:marRight w:val="0"/>
      <w:marTop w:val="0"/>
      <w:marBottom w:val="0"/>
      <w:divBdr>
        <w:top w:val="none" w:sz="0" w:space="0" w:color="auto"/>
        <w:left w:val="none" w:sz="0" w:space="0" w:color="auto"/>
        <w:bottom w:val="none" w:sz="0" w:space="0" w:color="auto"/>
        <w:right w:val="none" w:sz="0" w:space="0" w:color="auto"/>
      </w:divBdr>
    </w:div>
    <w:div w:id="512570452">
      <w:bodyDiv w:val="1"/>
      <w:marLeft w:val="0"/>
      <w:marRight w:val="0"/>
      <w:marTop w:val="0"/>
      <w:marBottom w:val="0"/>
      <w:divBdr>
        <w:top w:val="none" w:sz="0" w:space="0" w:color="auto"/>
        <w:left w:val="none" w:sz="0" w:space="0" w:color="auto"/>
        <w:bottom w:val="none" w:sz="0" w:space="0" w:color="auto"/>
        <w:right w:val="none" w:sz="0" w:space="0" w:color="auto"/>
      </w:divBdr>
    </w:div>
    <w:div w:id="589390922">
      <w:bodyDiv w:val="1"/>
      <w:marLeft w:val="0"/>
      <w:marRight w:val="0"/>
      <w:marTop w:val="0"/>
      <w:marBottom w:val="0"/>
      <w:divBdr>
        <w:top w:val="none" w:sz="0" w:space="0" w:color="auto"/>
        <w:left w:val="none" w:sz="0" w:space="0" w:color="auto"/>
        <w:bottom w:val="none" w:sz="0" w:space="0" w:color="auto"/>
        <w:right w:val="none" w:sz="0" w:space="0" w:color="auto"/>
      </w:divBdr>
    </w:div>
    <w:div w:id="1197818673">
      <w:bodyDiv w:val="1"/>
      <w:marLeft w:val="0"/>
      <w:marRight w:val="0"/>
      <w:marTop w:val="0"/>
      <w:marBottom w:val="0"/>
      <w:divBdr>
        <w:top w:val="none" w:sz="0" w:space="0" w:color="auto"/>
        <w:left w:val="none" w:sz="0" w:space="0" w:color="auto"/>
        <w:bottom w:val="none" w:sz="0" w:space="0" w:color="auto"/>
        <w:right w:val="none" w:sz="0" w:space="0" w:color="auto"/>
      </w:divBdr>
    </w:div>
    <w:div w:id="1242636425">
      <w:bodyDiv w:val="1"/>
      <w:marLeft w:val="0"/>
      <w:marRight w:val="0"/>
      <w:marTop w:val="0"/>
      <w:marBottom w:val="0"/>
      <w:divBdr>
        <w:top w:val="none" w:sz="0" w:space="0" w:color="auto"/>
        <w:left w:val="none" w:sz="0" w:space="0" w:color="auto"/>
        <w:bottom w:val="none" w:sz="0" w:space="0" w:color="auto"/>
        <w:right w:val="none" w:sz="0" w:space="0" w:color="auto"/>
      </w:divBdr>
      <w:divsChild>
        <w:div w:id="1255750243">
          <w:marLeft w:val="0"/>
          <w:marRight w:val="0"/>
          <w:marTop w:val="0"/>
          <w:marBottom w:val="0"/>
          <w:divBdr>
            <w:top w:val="none" w:sz="0" w:space="0" w:color="auto"/>
            <w:left w:val="none" w:sz="0" w:space="0" w:color="auto"/>
            <w:bottom w:val="none" w:sz="0" w:space="0" w:color="auto"/>
            <w:right w:val="none" w:sz="0" w:space="0" w:color="auto"/>
          </w:divBdr>
        </w:div>
        <w:div w:id="107747186">
          <w:marLeft w:val="0"/>
          <w:marRight w:val="0"/>
          <w:marTop w:val="0"/>
          <w:marBottom w:val="0"/>
          <w:divBdr>
            <w:top w:val="none" w:sz="0" w:space="0" w:color="auto"/>
            <w:left w:val="none" w:sz="0" w:space="0" w:color="auto"/>
            <w:bottom w:val="none" w:sz="0" w:space="0" w:color="auto"/>
            <w:right w:val="none" w:sz="0" w:space="0" w:color="auto"/>
          </w:divBdr>
        </w:div>
        <w:div w:id="284389681">
          <w:marLeft w:val="0"/>
          <w:marRight w:val="0"/>
          <w:marTop w:val="0"/>
          <w:marBottom w:val="0"/>
          <w:divBdr>
            <w:top w:val="none" w:sz="0" w:space="0" w:color="auto"/>
            <w:left w:val="none" w:sz="0" w:space="0" w:color="auto"/>
            <w:bottom w:val="none" w:sz="0" w:space="0" w:color="auto"/>
            <w:right w:val="none" w:sz="0" w:space="0" w:color="auto"/>
          </w:divBdr>
        </w:div>
        <w:div w:id="519902135">
          <w:marLeft w:val="0"/>
          <w:marRight w:val="0"/>
          <w:marTop w:val="0"/>
          <w:marBottom w:val="0"/>
          <w:divBdr>
            <w:top w:val="none" w:sz="0" w:space="0" w:color="auto"/>
            <w:left w:val="none" w:sz="0" w:space="0" w:color="auto"/>
            <w:bottom w:val="none" w:sz="0" w:space="0" w:color="auto"/>
            <w:right w:val="none" w:sz="0" w:space="0" w:color="auto"/>
          </w:divBdr>
        </w:div>
        <w:div w:id="1449547623">
          <w:marLeft w:val="0"/>
          <w:marRight w:val="0"/>
          <w:marTop w:val="0"/>
          <w:marBottom w:val="0"/>
          <w:divBdr>
            <w:top w:val="none" w:sz="0" w:space="0" w:color="auto"/>
            <w:left w:val="none" w:sz="0" w:space="0" w:color="auto"/>
            <w:bottom w:val="none" w:sz="0" w:space="0" w:color="auto"/>
            <w:right w:val="none" w:sz="0" w:space="0" w:color="auto"/>
          </w:divBdr>
        </w:div>
        <w:div w:id="653724688">
          <w:marLeft w:val="0"/>
          <w:marRight w:val="0"/>
          <w:marTop w:val="0"/>
          <w:marBottom w:val="0"/>
          <w:divBdr>
            <w:top w:val="none" w:sz="0" w:space="0" w:color="auto"/>
            <w:left w:val="none" w:sz="0" w:space="0" w:color="auto"/>
            <w:bottom w:val="none" w:sz="0" w:space="0" w:color="auto"/>
            <w:right w:val="none" w:sz="0" w:space="0" w:color="auto"/>
          </w:divBdr>
        </w:div>
        <w:div w:id="1251815607">
          <w:marLeft w:val="0"/>
          <w:marRight w:val="0"/>
          <w:marTop w:val="0"/>
          <w:marBottom w:val="0"/>
          <w:divBdr>
            <w:top w:val="none" w:sz="0" w:space="0" w:color="auto"/>
            <w:left w:val="none" w:sz="0" w:space="0" w:color="auto"/>
            <w:bottom w:val="none" w:sz="0" w:space="0" w:color="auto"/>
            <w:right w:val="none" w:sz="0" w:space="0" w:color="auto"/>
          </w:divBdr>
        </w:div>
        <w:div w:id="1735155491">
          <w:marLeft w:val="0"/>
          <w:marRight w:val="0"/>
          <w:marTop w:val="0"/>
          <w:marBottom w:val="0"/>
          <w:divBdr>
            <w:top w:val="none" w:sz="0" w:space="0" w:color="auto"/>
            <w:left w:val="none" w:sz="0" w:space="0" w:color="auto"/>
            <w:bottom w:val="none" w:sz="0" w:space="0" w:color="auto"/>
            <w:right w:val="none" w:sz="0" w:space="0" w:color="auto"/>
          </w:divBdr>
        </w:div>
        <w:div w:id="1948613205">
          <w:marLeft w:val="0"/>
          <w:marRight w:val="0"/>
          <w:marTop w:val="0"/>
          <w:marBottom w:val="0"/>
          <w:divBdr>
            <w:top w:val="none" w:sz="0" w:space="0" w:color="auto"/>
            <w:left w:val="none" w:sz="0" w:space="0" w:color="auto"/>
            <w:bottom w:val="none" w:sz="0" w:space="0" w:color="auto"/>
            <w:right w:val="none" w:sz="0" w:space="0" w:color="auto"/>
          </w:divBdr>
        </w:div>
        <w:div w:id="705719493">
          <w:marLeft w:val="0"/>
          <w:marRight w:val="0"/>
          <w:marTop w:val="0"/>
          <w:marBottom w:val="0"/>
          <w:divBdr>
            <w:top w:val="none" w:sz="0" w:space="0" w:color="auto"/>
            <w:left w:val="none" w:sz="0" w:space="0" w:color="auto"/>
            <w:bottom w:val="none" w:sz="0" w:space="0" w:color="auto"/>
            <w:right w:val="none" w:sz="0" w:space="0" w:color="auto"/>
          </w:divBdr>
        </w:div>
        <w:div w:id="1742946144">
          <w:marLeft w:val="0"/>
          <w:marRight w:val="0"/>
          <w:marTop w:val="0"/>
          <w:marBottom w:val="0"/>
          <w:divBdr>
            <w:top w:val="none" w:sz="0" w:space="0" w:color="auto"/>
            <w:left w:val="none" w:sz="0" w:space="0" w:color="auto"/>
            <w:bottom w:val="none" w:sz="0" w:space="0" w:color="auto"/>
            <w:right w:val="none" w:sz="0" w:space="0" w:color="auto"/>
          </w:divBdr>
        </w:div>
        <w:div w:id="1698896252">
          <w:marLeft w:val="0"/>
          <w:marRight w:val="0"/>
          <w:marTop w:val="0"/>
          <w:marBottom w:val="0"/>
          <w:divBdr>
            <w:top w:val="none" w:sz="0" w:space="0" w:color="auto"/>
            <w:left w:val="none" w:sz="0" w:space="0" w:color="auto"/>
            <w:bottom w:val="none" w:sz="0" w:space="0" w:color="auto"/>
            <w:right w:val="none" w:sz="0" w:space="0" w:color="auto"/>
          </w:divBdr>
        </w:div>
        <w:div w:id="1071973632">
          <w:marLeft w:val="0"/>
          <w:marRight w:val="0"/>
          <w:marTop w:val="0"/>
          <w:marBottom w:val="0"/>
          <w:divBdr>
            <w:top w:val="none" w:sz="0" w:space="0" w:color="auto"/>
            <w:left w:val="none" w:sz="0" w:space="0" w:color="auto"/>
            <w:bottom w:val="none" w:sz="0" w:space="0" w:color="auto"/>
            <w:right w:val="none" w:sz="0" w:space="0" w:color="auto"/>
          </w:divBdr>
        </w:div>
        <w:div w:id="1230383794">
          <w:marLeft w:val="0"/>
          <w:marRight w:val="0"/>
          <w:marTop w:val="0"/>
          <w:marBottom w:val="0"/>
          <w:divBdr>
            <w:top w:val="none" w:sz="0" w:space="0" w:color="auto"/>
            <w:left w:val="none" w:sz="0" w:space="0" w:color="auto"/>
            <w:bottom w:val="none" w:sz="0" w:space="0" w:color="auto"/>
            <w:right w:val="none" w:sz="0" w:space="0" w:color="auto"/>
          </w:divBdr>
        </w:div>
        <w:div w:id="1914969172">
          <w:marLeft w:val="0"/>
          <w:marRight w:val="0"/>
          <w:marTop w:val="0"/>
          <w:marBottom w:val="0"/>
          <w:divBdr>
            <w:top w:val="none" w:sz="0" w:space="0" w:color="auto"/>
            <w:left w:val="none" w:sz="0" w:space="0" w:color="auto"/>
            <w:bottom w:val="none" w:sz="0" w:space="0" w:color="auto"/>
            <w:right w:val="none" w:sz="0" w:space="0" w:color="auto"/>
          </w:divBdr>
        </w:div>
        <w:div w:id="1641227018">
          <w:marLeft w:val="0"/>
          <w:marRight w:val="0"/>
          <w:marTop w:val="0"/>
          <w:marBottom w:val="0"/>
          <w:divBdr>
            <w:top w:val="none" w:sz="0" w:space="0" w:color="auto"/>
            <w:left w:val="none" w:sz="0" w:space="0" w:color="auto"/>
            <w:bottom w:val="none" w:sz="0" w:space="0" w:color="auto"/>
            <w:right w:val="none" w:sz="0" w:space="0" w:color="auto"/>
          </w:divBdr>
        </w:div>
        <w:div w:id="909189444">
          <w:marLeft w:val="0"/>
          <w:marRight w:val="0"/>
          <w:marTop w:val="0"/>
          <w:marBottom w:val="0"/>
          <w:divBdr>
            <w:top w:val="none" w:sz="0" w:space="0" w:color="auto"/>
            <w:left w:val="none" w:sz="0" w:space="0" w:color="auto"/>
            <w:bottom w:val="none" w:sz="0" w:space="0" w:color="auto"/>
            <w:right w:val="none" w:sz="0" w:space="0" w:color="auto"/>
          </w:divBdr>
        </w:div>
        <w:div w:id="1336032519">
          <w:marLeft w:val="0"/>
          <w:marRight w:val="0"/>
          <w:marTop w:val="0"/>
          <w:marBottom w:val="0"/>
          <w:divBdr>
            <w:top w:val="none" w:sz="0" w:space="0" w:color="auto"/>
            <w:left w:val="none" w:sz="0" w:space="0" w:color="auto"/>
            <w:bottom w:val="none" w:sz="0" w:space="0" w:color="auto"/>
            <w:right w:val="none" w:sz="0" w:space="0" w:color="auto"/>
          </w:divBdr>
        </w:div>
      </w:divsChild>
    </w:div>
    <w:div w:id="1262952280">
      <w:bodyDiv w:val="1"/>
      <w:marLeft w:val="0"/>
      <w:marRight w:val="0"/>
      <w:marTop w:val="0"/>
      <w:marBottom w:val="0"/>
      <w:divBdr>
        <w:top w:val="none" w:sz="0" w:space="0" w:color="auto"/>
        <w:left w:val="none" w:sz="0" w:space="0" w:color="auto"/>
        <w:bottom w:val="none" w:sz="0" w:space="0" w:color="auto"/>
        <w:right w:val="none" w:sz="0" w:space="0" w:color="auto"/>
      </w:divBdr>
    </w:div>
    <w:div w:id="1386679745">
      <w:bodyDiv w:val="1"/>
      <w:marLeft w:val="0"/>
      <w:marRight w:val="0"/>
      <w:marTop w:val="0"/>
      <w:marBottom w:val="0"/>
      <w:divBdr>
        <w:top w:val="none" w:sz="0" w:space="0" w:color="auto"/>
        <w:left w:val="none" w:sz="0" w:space="0" w:color="auto"/>
        <w:bottom w:val="none" w:sz="0" w:space="0" w:color="auto"/>
        <w:right w:val="none" w:sz="0" w:space="0" w:color="auto"/>
      </w:divBdr>
    </w:div>
    <w:div w:id="1861577450">
      <w:bodyDiv w:val="1"/>
      <w:marLeft w:val="0"/>
      <w:marRight w:val="0"/>
      <w:marTop w:val="0"/>
      <w:marBottom w:val="0"/>
      <w:divBdr>
        <w:top w:val="none" w:sz="0" w:space="0" w:color="auto"/>
        <w:left w:val="none" w:sz="0" w:space="0" w:color="auto"/>
        <w:bottom w:val="none" w:sz="0" w:space="0" w:color="auto"/>
        <w:right w:val="none" w:sz="0" w:space="0" w:color="auto"/>
      </w:divBdr>
    </w:div>
    <w:div w:id="20585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12048</Characters>
  <Application>Microsoft Office Word</Application>
  <DocSecurity>4</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DecsiAndrea</dc:creator>
  <cp:keywords/>
  <dc:description/>
  <cp:lastModifiedBy>BercziAntal</cp:lastModifiedBy>
  <cp:revision>2</cp:revision>
  <cp:lastPrinted>2017-11-29T16:00:00Z</cp:lastPrinted>
  <dcterms:created xsi:type="dcterms:W3CDTF">2017-12-05T09:15:00Z</dcterms:created>
  <dcterms:modified xsi:type="dcterms:W3CDTF">2017-12-05T09:15:00Z</dcterms:modified>
</cp:coreProperties>
</file>