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10176"/>
      </w:tblGrid>
      <w:tr w:rsidR="00320B4D" w:rsidRPr="00F67268" w:rsidTr="001B2EAA">
        <w:trPr>
          <w:trHeight w:val="679"/>
        </w:trPr>
        <w:tc>
          <w:tcPr>
            <w:tcW w:w="5000" w:type="pct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D642A0" w:rsidP="008209B2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KMJV Polgármesteri Hivatal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063F24">
              <w:rPr>
                <w:rFonts w:eastAsia="Calibri"/>
                <w:b/>
                <w:lang w:val="hu-HU" w:eastAsia="en-US"/>
              </w:rPr>
              <w:t>6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1B2EAA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65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1B2EAA">
        <w:trPr>
          <w:trHeight w:val="187"/>
        </w:trPr>
        <w:tc>
          <w:tcPr>
            <w:tcW w:w="5000" w:type="pct"/>
            <w:gridSpan w:val="10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1B2EAA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0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45" w:type="pct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1B2EAA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5" w:type="pct"/>
          </w:tcPr>
          <w:p w:rsidR="00747307" w:rsidRPr="00F67268" w:rsidRDefault="00D642A0" w:rsidP="006A7A2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 Hivatal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A7A27">
              <w:rPr>
                <w:rFonts w:eastAsia="Calibri"/>
                <w:lang w:val="hu-HU" w:eastAsia="en-US"/>
              </w:rPr>
              <w:t>6</w:t>
            </w:r>
            <w:r w:rsidR="00747307" w:rsidRPr="00F67268">
              <w:rPr>
                <w:rFonts w:eastAsia="Calibri"/>
                <w:lang w:val="hu-HU" w:eastAsia="en-US"/>
              </w:rPr>
              <w:t>. évi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1B2EAA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1B2EAA">
        <w:trPr>
          <w:trHeight w:val="3543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5" w:type="pct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1B2EAA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76638C" w:rsidRPr="00F67268" w:rsidTr="001B2EAA">
              <w:tc>
                <w:tcPr>
                  <w:tcW w:w="9949" w:type="dxa"/>
                  <w:gridSpan w:val="3"/>
                </w:tcPr>
                <w:p w:rsidR="0076638C" w:rsidRPr="0017195A" w:rsidRDefault="0076638C" w:rsidP="00956648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17195A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Belső ellenőrzések:</w:t>
                  </w:r>
                </w:p>
              </w:tc>
            </w:tr>
            <w:tr w:rsidR="00D642A0" w:rsidRPr="00F67268" w:rsidTr="001B2EAA">
              <w:tc>
                <w:tcPr>
                  <w:tcW w:w="2193" w:type="dxa"/>
                </w:tcPr>
                <w:p w:rsidR="00D642A0" w:rsidRDefault="0076638C" w:rsidP="0076638C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vizsgálata</w:t>
                  </w:r>
                </w:p>
              </w:tc>
              <w:tc>
                <w:tcPr>
                  <w:tcW w:w="3589" w:type="dxa"/>
                </w:tcPr>
                <w:p w:rsidR="00D642A0" w:rsidRPr="00956648" w:rsidRDefault="0017195A" w:rsidP="00D642A0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17195A">
                    <w:rPr>
                      <w:sz w:val="20"/>
                      <w:szCs w:val="20"/>
                      <w:lang w:val="hu-HU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D642A0" w:rsidRPr="00956648" w:rsidRDefault="00D642A0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A2066F" w:rsidRPr="00F67268" w:rsidTr="001B2EAA">
              <w:tc>
                <w:tcPr>
                  <w:tcW w:w="2193" w:type="dxa"/>
                </w:tcPr>
                <w:p w:rsidR="00A2066F" w:rsidRPr="00956648" w:rsidRDefault="000C22F7" w:rsidP="0076638C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S</w:t>
                  </w:r>
                  <w:r w:rsidR="0076638C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zigorú számadású nyomtatványok kezelésének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CE56F9" w:rsidP="00CE56F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Annak megállapítása, hogy a szigorú számadású nyomtatványok kezelése, nyilvántartása megfelel-e az előírásoknak.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CE56F9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vizsgálata</w:t>
                  </w:r>
                  <w:r w:rsidR="00CE56F9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, elemzése</w:t>
                  </w: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</w:p>
              </w:tc>
            </w:tr>
            <w:tr w:rsidR="00062AD6" w:rsidRPr="00F67268" w:rsidTr="001B2EAA">
              <w:tc>
                <w:tcPr>
                  <w:tcW w:w="2193" w:type="dxa"/>
                </w:tcPr>
                <w:p w:rsidR="00062AD6" w:rsidRPr="00956648" w:rsidRDefault="000C22F7" w:rsidP="009F70C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F</w:t>
                  </w:r>
                  <w:r w:rsidR="009F70C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izetési könnyítések vizsgálata</w:t>
                  </w:r>
                </w:p>
              </w:tc>
              <w:tc>
                <w:tcPr>
                  <w:tcW w:w="3589" w:type="dxa"/>
                </w:tcPr>
                <w:p w:rsidR="00062AD6" w:rsidRPr="00956648" w:rsidRDefault="00062AD6" w:rsidP="00E63D54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Annak </w:t>
                  </w:r>
                  <w:r w:rsidR="00E63D54">
                    <w:rPr>
                      <w:sz w:val="20"/>
                      <w:szCs w:val="20"/>
                      <w:lang w:val="hu-HU"/>
                    </w:rPr>
                    <w:t>vizsgálata</w:t>
                  </w:r>
                  <w:r w:rsidRPr="00956648">
                    <w:rPr>
                      <w:sz w:val="20"/>
                      <w:szCs w:val="20"/>
                      <w:lang w:val="hu-HU"/>
                    </w:rPr>
                    <w:t xml:space="preserve">, hogy az </w:t>
                  </w:r>
                  <w:r w:rsidR="00E63D54">
                    <w:rPr>
                      <w:sz w:val="20"/>
                      <w:szCs w:val="20"/>
                      <w:lang w:val="hu-HU"/>
                    </w:rPr>
                    <w:t>adó fizetésére kötelezettek részére megállapított fizetési halasztások és részlet</w:t>
                  </w:r>
                  <w:r w:rsidR="00CA2B75">
                    <w:rPr>
                      <w:sz w:val="20"/>
                      <w:szCs w:val="20"/>
                      <w:lang w:val="hu-HU"/>
                    </w:rPr>
                    <w:t>fizetések engedélyezése a jogszabályi előírásoknak megfelel-e</w:t>
                  </w:r>
                  <w:r>
                    <w:rPr>
                      <w:sz w:val="20"/>
                      <w:szCs w:val="20"/>
                      <w:lang w:val="hu-HU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062AD6" w:rsidRPr="00956648" w:rsidRDefault="00062AD6" w:rsidP="00062AD6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9F70C2" w:rsidRPr="00F67268" w:rsidTr="001B2EAA">
              <w:tc>
                <w:tcPr>
                  <w:tcW w:w="9949" w:type="dxa"/>
                  <w:gridSpan w:val="3"/>
                </w:tcPr>
                <w:p w:rsidR="009F70C2" w:rsidRPr="0017195A" w:rsidRDefault="009F70C2" w:rsidP="00062AD6">
                  <w:pPr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</w:pPr>
                  <w:r w:rsidRPr="0017195A">
                    <w:rPr>
                      <w:rFonts w:eastAsia="Calibri"/>
                      <w:b/>
                      <w:sz w:val="20"/>
                      <w:szCs w:val="20"/>
                      <w:lang w:val="hu-HU" w:eastAsia="en-US"/>
                    </w:rPr>
                    <w:t>Irányító szervként végzett ellenőrzés:</w:t>
                  </w:r>
                </w:p>
              </w:tc>
            </w:tr>
            <w:tr w:rsidR="00062AD6" w:rsidRPr="00F67268" w:rsidTr="001B2EAA">
              <w:tc>
                <w:tcPr>
                  <w:tcW w:w="2193" w:type="dxa"/>
                </w:tcPr>
                <w:p w:rsidR="00062AD6" w:rsidRDefault="009F70C2" w:rsidP="00062AD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2015. évi pénzmaradvány vizsgálata</w:t>
                  </w:r>
                </w:p>
              </w:tc>
              <w:tc>
                <w:tcPr>
                  <w:tcW w:w="3589" w:type="dxa"/>
                </w:tcPr>
                <w:p w:rsidR="00062AD6" w:rsidRPr="00956648" w:rsidRDefault="009F70C2" w:rsidP="00062AD6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F70C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062AD6" w:rsidRPr="00956648" w:rsidRDefault="00062AD6" w:rsidP="00062AD6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CB6B2E" w:rsidRDefault="00CB6B2E" w:rsidP="00656C58">
            <w:pPr>
              <w:rPr>
                <w:rFonts w:eastAsia="Calibri"/>
                <w:lang w:val="hu-HU" w:eastAsia="en-US"/>
              </w:rPr>
            </w:pPr>
          </w:p>
          <w:p w:rsidR="00062AD6" w:rsidRPr="00F67268" w:rsidRDefault="003B75B7" w:rsidP="001B2EAA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>Az ellenőrzés</w:t>
            </w:r>
            <w:r w:rsidR="0017195A">
              <w:rPr>
                <w:rFonts w:eastAsia="Calibri"/>
                <w:lang w:val="hu-HU" w:eastAsia="en-US"/>
              </w:rPr>
              <w:t>ek a jóváhagyott 2016</w:t>
            </w:r>
            <w:r w:rsidR="00656C58">
              <w:rPr>
                <w:rFonts w:eastAsia="Calibri"/>
                <w:lang w:val="hu-HU" w:eastAsia="en-US"/>
              </w:rPr>
              <w:t>. évi ellenő</w:t>
            </w:r>
            <w:r w:rsidR="00CB6B2E">
              <w:rPr>
                <w:rFonts w:eastAsia="Calibri"/>
                <w:lang w:val="hu-HU" w:eastAsia="en-US"/>
              </w:rPr>
              <w:t>rzési munkaterv alapján került</w:t>
            </w:r>
            <w:r w:rsidR="0017195A">
              <w:rPr>
                <w:rFonts w:eastAsia="Calibri"/>
                <w:lang w:val="hu-HU" w:eastAsia="en-US"/>
              </w:rPr>
              <w:t>ek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</w:tc>
      </w:tr>
      <w:tr w:rsidR="003B75B7" w:rsidRPr="00F67268" w:rsidTr="001B2EAA">
        <w:trPr>
          <w:trHeight w:val="2918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805" w:type="pct"/>
            <w:gridSpan w:val="3"/>
          </w:tcPr>
          <w:p w:rsidR="003B75B7" w:rsidRPr="001B2EAA" w:rsidRDefault="003B75B7" w:rsidP="00956648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1B2EAA">
              <w:rPr>
                <w:rFonts w:eastAsia="Calibri"/>
                <w:i/>
                <w:sz w:val="22"/>
                <w:szCs w:val="22"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1B2EAA">
              <w:rPr>
                <w:rFonts w:eastAsia="Calibri"/>
                <w:sz w:val="22"/>
                <w:szCs w:val="22"/>
                <w:u w:val="single"/>
                <w:lang w:val="hu-HU" w:eastAsia="en-US"/>
              </w:rPr>
              <w:t xml:space="preserve"> </w:t>
            </w:r>
            <w:r w:rsidRPr="001B2EAA">
              <w:rPr>
                <w:rFonts w:eastAsia="Calibri"/>
                <w:i/>
                <w:sz w:val="22"/>
                <w:szCs w:val="22"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5" w:type="pct"/>
          </w:tcPr>
          <w:p w:rsidR="003B75B7" w:rsidRPr="00F67268" w:rsidRDefault="003B75B7" w:rsidP="007427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val="hu-HU" w:eastAsia="en-US"/>
              </w:rPr>
              <w:t xml:space="preserve"> </w:t>
            </w:r>
            <w:r w:rsidR="007F0BD3" w:rsidRPr="00004820">
              <w:rPr>
                <w:rFonts w:eastAsia="Calibri"/>
                <w:lang w:val="hu-HU" w:eastAsia="en-US"/>
              </w:rPr>
              <w:t xml:space="preserve">nem </w:t>
            </w:r>
            <w:r w:rsidRPr="00004820">
              <w:rPr>
                <w:rFonts w:eastAsia="Calibri"/>
                <w:lang w:val="hu-HU" w:eastAsia="en-US"/>
              </w:rPr>
              <w:t>merült fel.</w:t>
            </w:r>
          </w:p>
        </w:tc>
      </w:tr>
      <w:tr w:rsidR="003B75B7" w:rsidRPr="00F67268" w:rsidTr="001B2EAA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3B75B7" w:rsidRPr="001B2EAA" w:rsidRDefault="003B75B7" w:rsidP="00300A08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1B2EAA">
              <w:rPr>
                <w:rFonts w:eastAsia="Calibri"/>
                <w:b/>
                <w:sz w:val="22"/>
                <w:szCs w:val="22"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1B2EAA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45" w:type="pct"/>
          </w:tcPr>
          <w:p w:rsidR="003B75B7" w:rsidRPr="00656C58" w:rsidRDefault="00CE56F9" w:rsidP="0089357D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Ellenőrzési Iroda engedélyezett létszáma 2016-ban 4 fő volt. Az Iroda tényleges létszáma 2016. március 1. előtt 3 fő volt, majd március 1-től 4 fő lett. 2016. augusztus 1-től 1 fő részére 1 évre fizetés nélküli szabadságot engedélyeztek. Helyére új belső ellenőr nem került felvételre.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1B2EAA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1B2EAA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1B2EAA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1B2EAA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45" w:type="pct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1B2EAA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805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45" w:type="pct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1B2EAA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805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45" w:type="pct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1B2EAA">
        <w:trPr>
          <w:trHeight w:val="113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805" w:type="pct"/>
            <w:gridSpan w:val="3"/>
          </w:tcPr>
          <w:p w:rsidR="005B0B73" w:rsidRPr="001B2EAA" w:rsidRDefault="005B0B73" w:rsidP="008F1551">
            <w:pPr>
              <w:rPr>
                <w:rFonts w:eastAsia="Calibri"/>
                <w:sz w:val="22"/>
                <w:szCs w:val="22"/>
                <w:lang w:val="hu-HU" w:eastAsia="en-US"/>
              </w:rPr>
            </w:pPr>
            <w:r w:rsidRPr="001B2EAA">
              <w:rPr>
                <w:rFonts w:eastAsia="Calibri"/>
                <w:b/>
                <w:sz w:val="22"/>
                <w:szCs w:val="22"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1B2EAA">
              <w:rPr>
                <w:rFonts w:eastAsia="Calibri"/>
                <w:b/>
                <w:sz w:val="22"/>
                <w:szCs w:val="22"/>
                <w:lang w:val="hu-HU" w:eastAsia="en-US"/>
              </w:rPr>
              <w:t>ac</w:t>
            </w:r>
            <w:proofErr w:type="spellEnd"/>
            <w:r w:rsidRPr="001B2EAA">
              <w:rPr>
                <w:rFonts w:eastAsia="Calibri"/>
                <w:b/>
                <w:sz w:val="22"/>
                <w:szCs w:val="22"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tbl>
            <w:tblPr>
              <w:tblW w:w="0" w:type="auto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111"/>
            </w:tblGrid>
            <w:tr w:rsidR="008209B2" w:rsidRPr="00F67268" w:rsidTr="001B2EAA">
              <w:tc>
                <w:tcPr>
                  <w:tcW w:w="4678" w:type="dxa"/>
                  <w:shd w:val="clear" w:color="auto" w:fill="D9D9D9"/>
                </w:tcPr>
                <w:p w:rsidR="008209B2" w:rsidRPr="00F67268" w:rsidRDefault="008209B2" w:rsidP="008209B2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11" w:type="dxa"/>
                  <w:shd w:val="clear" w:color="auto" w:fill="D9D9D9"/>
                </w:tcPr>
                <w:p w:rsidR="008209B2" w:rsidRPr="00F67268" w:rsidRDefault="008209B2" w:rsidP="008209B2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8209B2" w:rsidRPr="00F67268" w:rsidTr="001B2EAA">
              <w:tc>
                <w:tcPr>
                  <w:tcW w:w="4678" w:type="dxa"/>
                </w:tcPr>
                <w:p w:rsidR="008209B2" w:rsidRPr="00E83782" w:rsidRDefault="002D7D93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közalkalmazotti besorolás véleményezése</w:t>
                  </w:r>
                </w:p>
              </w:tc>
              <w:tc>
                <w:tcPr>
                  <w:tcW w:w="4111" w:type="dxa"/>
                </w:tcPr>
                <w:p w:rsidR="008209B2" w:rsidRPr="00E83782" w:rsidRDefault="002D7D93" w:rsidP="008209B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jogszabályi előírás betartása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1B2EAA">
        <w:tc>
          <w:tcPr>
            <w:tcW w:w="5000" w:type="pct"/>
            <w:gridSpan w:val="10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1B2EAA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F67268" w:rsidRPr="001B2EAA" w:rsidRDefault="00F67268" w:rsidP="00FB24E8">
            <w:pPr>
              <w:rPr>
                <w:rFonts w:eastAsia="Calibri"/>
                <w:color w:val="4F81BD"/>
                <w:sz w:val="22"/>
                <w:szCs w:val="22"/>
                <w:lang w:val="hu-HU" w:eastAsia="en-US"/>
              </w:rPr>
            </w:pPr>
            <w:r w:rsidRPr="001B2EAA"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5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1B2EAA">
        <w:trPr>
          <w:trHeight w:val="1134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1B2EAA" w:rsidRDefault="005B0B73" w:rsidP="00300A08">
            <w:pPr>
              <w:rPr>
                <w:rFonts w:eastAsia="Calibri"/>
                <w:b/>
                <w:sz w:val="22"/>
                <w:szCs w:val="22"/>
                <w:lang w:val="hu-HU" w:eastAsia="en-US"/>
              </w:rPr>
            </w:pPr>
            <w:r w:rsidRPr="001B2EAA">
              <w:rPr>
                <w:rFonts w:eastAsia="Calibri"/>
                <w:b/>
                <w:sz w:val="22"/>
                <w:szCs w:val="22"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1B2EAA">
              <w:rPr>
                <w:rFonts w:eastAsia="Calibri"/>
                <w:b/>
                <w:sz w:val="22"/>
                <w:szCs w:val="22"/>
                <w:lang w:val="hu-HU" w:eastAsia="en-US"/>
              </w:rPr>
              <w:t>ba</w:t>
            </w:r>
            <w:proofErr w:type="spellEnd"/>
            <w:r w:rsidRPr="001B2EAA">
              <w:rPr>
                <w:rFonts w:eastAsia="Calibri"/>
                <w:b/>
                <w:sz w:val="22"/>
                <w:szCs w:val="22"/>
                <w:lang w:val="hu-HU" w:eastAsia="en-US"/>
              </w:rPr>
              <w:t>) pont)</w:t>
            </w:r>
          </w:p>
          <w:p w:rsidR="005B0B73" w:rsidRPr="001B2EAA" w:rsidRDefault="005B0B73" w:rsidP="00300A08">
            <w:pPr>
              <w:rPr>
                <w:rFonts w:eastAsia="Calibri"/>
                <w:b/>
                <w:color w:val="4F81BD"/>
                <w:sz w:val="22"/>
                <w:szCs w:val="22"/>
                <w:lang w:val="hu-HU" w:eastAsia="en-US"/>
              </w:rPr>
            </w:pPr>
          </w:p>
        </w:tc>
        <w:tc>
          <w:tcPr>
            <w:tcW w:w="3545" w:type="pct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90"/>
              <w:gridCol w:w="3756"/>
              <w:gridCol w:w="3622"/>
            </w:tblGrid>
            <w:tr w:rsidR="007427E8" w:rsidRPr="0044525D" w:rsidTr="001B2EAA">
              <w:trPr>
                <w:trHeight w:val="242"/>
              </w:trPr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2D7D93" w:rsidRPr="007F0BD3" w:rsidTr="001B2EAA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D7D93" w:rsidRPr="002C4FF8" w:rsidRDefault="002D7D93" w:rsidP="004F17CE">
                  <w:pPr>
                    <w:suppressAutoHyphens/>
                    <w:ind w:left="-9"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2C4FF8">
                    <w:rPr>
                      <w:b/>
                      <w:i/>
                      <w:sz w:val="20"/>
                      <w:szCs w:val="20"/>
                      <w:lang w:val="hu-HU"/>
                    </w:rPr>
                    <w:t>Belső ellenőrzések:</w:t>
                  </w:r>
                </w:p>
              </w:tc>
            </w:tr>
            <w:tr w:rsidR="002D7D93" w:rsidRPr="007F0BD3" w:rsidTr="001B2EAA">
              <w:trPr>
                <w:trHeight w:val="871"/>
              </w:trPr>
              <w:tc>
                <w:tcPr>
                  <w:tcW w:w="1990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nil"/>
                  </w:tcBorders>
                  <w:vAlign w:val="center"/>
                </w:tcPr>
                <w:p w:rsidR="002D7D93" w:rsidRDefault="002D7D93" w:rsidP="002D7D93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Beszerzések vizsgálata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7D93" w:rsidRPr="00FD5E74" w:rsidRDefault="002D7D93" w:rsidP="002D7D9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8"/>
                      <w:szCs w:val="18"/>
                      <w:lang w:val="hu-HU"/>
                    </w:rPr>
                  </w:pPr>
                  <w:r w:rsidRPr="00FD5E74">
                    <w:rPr>
                      <w:b/>
                      <w:sz w:val="18"/>
                      <w:szCs w:val="18"/>
                      <w:lang w:val="hu-HU"/>
                    </w:rPr>
                    <w:t>Beszerzések vizsgálata a Hivatalnál:</w:t>
                  </w:r>
                </w:p>
                <w:p w:rsidR="002D7D93" w:rsidRPr="00397FF5" w:rsidRDefault="002D7D93" w:rsidP="002D7D9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Kaposvár MJV Önkormányzata Beszerzési szabályzatának </w:t>
                  </w:r>
                  <w:r w:rsidR="005E507D" w:rsidRPr="00397FF5">
                    <w:rPr>
                      <w:sz w:val="18"/>
                      <w:szCs w:val="18"/>
                      <w:lang w:val="hu-HU"/>
                    </w:rPr>
                    <w:t xml:space="preserve">(továbbiakban: Beszerzési szabályzat) </w:t>
                  </w:r>
                  <w:r w:rsidRPr="00397FF5">
                    <w:rPr>
                      <w:sz w:val="18"/>
                      <w:szCs w:val="18"/>
                      <w:lang w:val="hu-HU"/>
                    </w:rPr>
                    <w:t>hatálya kiterjed a Hivatalra is. Az ellenőrzés során vizsgált 30 db beszerzésből 3 db tartozott a Beszerzési szabályzat hatálya alá. A beszerzési eljárások lebonyolítása során a Beszerzési szabályzat előírásait nem minden esetben tartották be.</w:t>
                  </w:r>
                </w:p>
                <w:p w:rsidR="002D7D93" w:rsidRPr="00397FF5" w:rsidRDefault="002D7D93" w:rsidP="002D7D9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A felhívásokban azt a tényt rögzítették, hogy a helyi beszerzési szabályzat alapján történik az eljárás bonyolítása, arról azonban nem tájékoztatták az ajánlattevőket, hogy a szabályzat tartalmát hol, milyen formában ismerhetik meg.</w:t>
                  </w:r>
                </w:p>
                <w:p w:rsidR="002D7D93" w:rsidRPr="00397FF5" w:rsidRDefault="002D7D93" w:rsidP="002D7D9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A nettó 2.000.000,- Ft alatti építési beruházásra, a nettó 1.000.000,- Ft alatti árubeszerzésre és szolgáltatás megrendelésre vonatkozóan - a Hivatal Kötelezettségvállalási, ellenjegyzési, utalványozási és érvényesítési rendről szóló szabályzatának előírásán kívül - helyi szabályozás nem készült.</w:t>
                  </w:r>
                </w:p>
                <w:p w:rsidR="002D7D93" w:rsidRPr="00397FF5" w:rsidRDefault="002D7D93" w:rsidP="002D7D93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Kaposvár MJV Polgármesteri Hivatal Gondnoksági Irodája a nem szabályozott (a bruttó 100.000,- Ft feletti és a Beszerzési szabályzat hatálya alá nem eső) 27 db beszerzés esetében nem egységesen járt el:</w:t>
                  </w:r>
                </w:p>
                <w:p w:rsidR="002D7D93" w:rsidRPr="00397FF5" w:rsidRDefault="002D7D93" w:rsidP="002D7D93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lastRenderedPageBreak/>
                    <w:t>2 esetben beszerzési eljárást folytattak le, majd szerződést kötöttek a partnerrel</w:t>
                  </w:r>
                </w:p>
                <w:p w:rsidR="002D7D93" w:rsidRPr="00397FF5" w:rsidRDefault="002D7D93" w:rsidP="002D7D93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21 esetben csak megrendelőt küldtek a szállítónak</w:t>
                  </w:r>
                </w:p>
                <w:p w:rsidR="002D7D93" w:rsidRPr="00397FF5" w:rsidRDefault="002D7D93" w:rsidP="001B2EAA">
                  <w:pPr>
                    <w:numPr>
                      <w:ilvl w:val="0"/>
                      <w:numId w:val="24"/>
                    </w:num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4 esetben csak szerződést kötöttek a lehetséges partnerrel.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7D93" w:rsidRPr="00397FF5" w:rsidRDefault="002D7D93" w:rsidP="002D7D9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b/>
                      <w:sz w:val="18"/>
                      <w:szCs w:val="18"/>
                      <w:lang w:val="hu-HU" w:eastAsia="en-US"/>
                    </w:rPr>
                    <w:lastRenderedPageBreak/>
                    <w:t>Javaslatok a Gazdasági Igazgatóság Gondnoksági Iroda részére:</w:t>
                  </w:r>
                </w:p>
                <w:p w:rsidR="002D7D93" w:rsidRPr="00397FF5" w:rsidRDefault="002D7D93" w:rsidP="002D7D9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Kiemelt jelentőségű javaslatok:</w:t>
                  </w:r>
                </w:p>
                <w:p w:rsidR="002D7D93" w:rsidRPr="00397FF5" w:rsidRDefault="002D7D93" w:rsidP="002D7D93">
                  <w:pPr>
                    <w:numPr>
                      <w:ilvl w:val="0"/>
                      <w:numId w:val="1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Beszerzési szabályzatban leírtakat tartsák be az ajánlattételi felhívások elkészítésekor, illetve az eljárás lefolytatásakor.</w:t>
                  </w:r>
                </w:p>
                <w:p w:rsidR="002D7D93" w:rsidRPr="00397FF5" w:rsidRDefault="002D7D93" w:rsidP="002D7D9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javaslatok:</w:t>
                  </w:r>
                </w:p>
                <w:p w:rsidR="002D7D93" w:rsidRPr="00397FF5" w:rsidRDefault="002D7D93" w:rsidP="002D7D93">
                  <w:pPr>
                    <w:numPr>
                      <w:ilvl w:val="0"/>
                      <w:numId w:val="1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ajánlattételi felhívásban rögzítsék a Beszerzési szabályzat elérhetőségét.</w:t>
                  </w:r>
                </w:p>
                <w:p w:rsidR="002D7D93" w:rsidRPr="00397FF5" w:rsidRDefault="002D7D93" w:rsidP="002D7D9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b/>
                      <w:sz w:val="18"/>
                      <w:szCs w:val="18"/>
                      <w:lang w:val="hu-HU" w:eastAsia="en-US"/>
                    </w:rPr>
                    <w:t>Javaslatok a Műszaki és Pályázati Igazgatóság részére:</w:t>
                  </w:r>
                </w:p>
                <w:p w:rsidR="002D7D93" w:rsidRPr="00397FF5" w:rsidRDefault="002D7D93" w:rsidP="002D7D93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Kiemelt jelentőségű javaslatok:</w:t>
                  </w:r>
                </w:p>
                <w:p w:rsidR="002D7D93" w:rsidRPr="00397FF5" w:rsidRDefault="002D7D93" w:rsidP="002D7D93">
                  <w:pPr>
                    <w:numPr>
                      <w:ilvl w:val="0"/>
                      <w:numId w:val="21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Beszerzési szabályzat hatályát egészítsék ki a bruttó 100.000 Ft feletti és a nettó 2.000.000 Ft alatti építési beruházás, illetve a nettó 1.000.000 Ft alatti áru – és szolgáltatás beszerzések során követendő előírásokkal.</w:t>
                  </w:r>
                </w:p>
                <w:p w:rsidR="002D7D93" w:rsidRPr="00397FF5" w:rsidRDefault="002D7D93" w:rsidP="0021222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  <w:tr w:rsidR="002D7D93" w:rsidRPr="007F0BD3" w:rsidTr="001B2EAA">
              <w:trPr>
                <w:trHeight w:val="871"/>
              </w:trPr>
              <w:tc>
                <w:tcPr>
                  <w:tcW w:w="1990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D7D93" w:rsidRDefault="002D7D93" w:rsidP="007F0BD3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7D93" w:rsidRPr="00FD5E74" w:rsidRDefault="001C273D" w:rsidP="00CA424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b/>
                      <w:sz w:val="18"/>
                      <w:szCs w:val="18"/>
                      <w:lang w:val="hu-HU"/>
                    </w:rPr>
                  </w:pPr>
                  <w:r w:rsidRPr="00FD5E74">
                    <w:rPr>
                      <w:b/>
                      <w:sz w:val="18"/>
                      <w:szCs w:val="18"/>
                      <w:lang w:val="hu-HU"/>
                    </w:rPr>
                    <w:t>A Városgondnokságnál lefolytatott „Beszerzések vizsgálata” tárgyú ellenőrzés Hivatalt érintő megállapításai:</w:t>
                  </w:r>
                </w:p>
                <w:p w:rsidR="002D7D93" w:rsidRPr="00397FF5" w:rsidRDefault="002D7D93" w:rsidP="00CA424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A Hivatallal kötött Munkameg</w:t>
                  </w:r>
                  <w:r w:rsidR="00397FF5" w:rsidRPr="00397FF5">
                    <w:rPr>
                      <w:sz w:val="18"/>
                      <w:szCs w:val="18"/>
                      <w:lang w:val="hu-HU"/>
                    </w:rPr>
                    <w:t>osztási megállapodás</w:t>
                  </w:r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 </w:t>
                  </w:r>
                  <w:r w:rsidR="00397FF5" w:rsidRPr="00397FF5">
                    <w:rPr>
                      <w:sz w:val="18"/>
                      <w:szCs w:val="18"/>
                      <w:lang w:val="hu-HU"/>
                    </w:rPr>
                    <w:t>néhány pontját</w:t>
                  </w:r>
                  <w:r w:rsidR="00673D4C" w:rsidRPr="00397FF5">
                    <w:rPr>
                      <w:sz w:val="18"/>
                      <w:szCs w:val="18"/>
                      <w:lang w:val="hu-HU"/>
                    </w:rPr>
                    <w:t xml:space="preserve"> </w:t>
                  </w:r>
                  <w:r w:rsidR="00397FF5" w:rsidRPr="00397FF5">
                    <w:rPr>
                      <w:sz w:val="18"/>
                      <w:szCs w:val="18"/>
                      <w:lang w:val="hu-HU"/>
                    </w:rPr>
                    <w:t>módosítani szükséges.</w:t>
                  </w:r>
                </w:p>
                <w:p w:rsidR="0043000E" w:rsidRPr="00397FF5" w:rsidRDefault="0043000E" w:rsidP="00CA424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Az intézmény önálló kötelezettségvállalásra, ellenjegyzésre, érvényesítésre, utalványozásra és teljesítés igazolásra vonatkozó szabályzattal nem rendelkezik. A Hivatal Kötelezettségvállalási, ellenjegyzési, utalványozási és érvényesítési rendről szóló szabályzatának és a Szakmai teljesítés igazolásáról szóló szabályzatának hatálya kiterjed az intézményre</w:t>
                  </w:r>
                  <w:r w:rsidR="00673D4C" w:rsidRPr="00397FF5">
                    <w:rPr>
                      <w:sz w:val="18"/>
                      <w:szCs w:val="18"/>
                      <w:lang w:val="hu-HU"/>
                    </w:rPr>
                    <w:t xml:space="preserve"> is</w:t>
                  </w:r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. </w:t>
                  </w:r>
                </w:p>
                <w:p w:rsidR="002D7D93" w:rsidRPr="00397FF5" w:rsidRDefault="002D7D93" w:rsidP="00CA424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A gazdálkodási jogkörök gyakorlására </w:t>
                  </w:r>
                  <w:r w:rsidR="00673D4C" w:rsidRPr="00397FF5">
                    <w:rPr>
                      <w:sz w:val="18"/>
                      <w:szCs w:val="18"/>
                      <w:lang w:val="hu-HU"/>
                    </w:rPr>
                    <w:t>vonatkozó felhatalmazásokat – ellenjegyző, érvényesítő</w:t>
                  </w:r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 - elkészítették, azonban azok a Városgondnokság – már nem hatályos – kötelezettségvállalási szabályzatára hivatkoznak.</w:t>
                  </w:r>
                </w:p>
                <w:p w:rsidR="002D7D93" w:rsidRPr="00397FF5" w:rsidRDefault="002D7D93" w:rsidP="00CA424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A pénzügyi ellenjegyzés dátumát és a pénzügyi ellenjegyzés </w:t>
                  </w:r>
                  <w:proofErr w:type="spellStart"/>
                  <w:r w:rsidRPr="00397FF5">
                    <w:rPr>
                      <w:sz w:val="18"/>
                      <w:szCs w:val="18"/>
                      <w:lang w:val="hu-HU"/>
                    </w:rPr>
                    <w:t>tényére</w:t>
                  </w:r>
                  <w:proofErr w:type="spellEnd"/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 történő utalást a vizsgált dokumentumok nem minden esetben tartalmazták.</w:t>
                  </w:r>
                </w:p>
                <w:p w:rsidR="00673D4C" w:rsidRPr="00397FF5" w:rsidRDefault="00673D4C" w:rsidP="00CA4247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Az érvényesítő aláírása nem minden esetben egyezett meg az aláírási címpéldányon szereplő kézjeggyel.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D7D93" w:rsidRPr="00397FF5" w:rsidRDefault="002D7D93" w:rsidP="00C41CCD">
                  <w:pPr>
                    <w:jc w:val="both"/>
                    <w:outlineLvl w:val="0"/>
                    <w:rPr>
                      <w:b/>
                      <w:sz w:val="18"/>
                      <w:szCs w:val="18"/>
                    </w:rPr>
                  </w:pPr>
                  <w:r w:rsidRPr="00397FF5">
                    <w:rPr>
                      <w:b/>
                      <w:sz w:val="18"/>
                      <w:szCs w:val="18"/>
                      <w:lang w:val="hu-HU"/>
                    </w:rPr>
                    <w:t>Javaslatok</w:t>
                  </w:r>
                  <w:r w:rsidRPr="00397FF5">
                    <w:rPr>
                      <w:b/>
                      <w:sz w:val="18"/>
                      <w:szCs w:val="18"/>
                    </w:rPr>
                    <w:t xml:space="preserve"> a</w:t>
                  </w:r>
                  <w:r w:rsidRPr="00397FF5">
                    <w:rPr>
                      <w:b/>
                      <w:sz w:val="18"/>
                      <w:szCs w:val="18"/>
                      <w:lang w:val="hu-HU"/>
                    </w:rPr>
                    <w:t xml:space="preserve"> Hivatal részére a Városgondnokságnál végzett vizsgálattal kapcsolatban</w:t>
                  </w:r>
                </w:p>
                <w:p w:rsidR="002D7D93" w:rsidRPr="00397FF5" w:rsidRDefault="002D7D93" w:rsidP="001F48AC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Kiemelt jelentőségű javaslatok:</w:t>
                  </w:r>
                </w:p>
                <w:p w:rsidR="002D7D93" w:rsidRPr="00397FF5" w:rsidRDefault="002D7D93" w:rsidP="00A10A6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Munkamegosztási megállapodást aktualizálják a Városgondnoksággal.</w:t>
                  </w:r>
                </w:p>
                <w:p w:rsidR="002D7D93" w:rsidRPr="00397FF5" w:rsidRDefault="002D7D93" w:rsidP="00A10A6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pénzügyi ellenjegyzésre és az érvényesítésre vonatkozó meghatalmazásokat módosítsák.</w:t>
                  </w:r>
                </w:p>
                <w:p w:rsidR="002D7D93" w:rsidRPr="00397FF5" w:rsidRDefault="002D7D93" w:rsidP="00A10A66">
                  <w:pPr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kötelezettségvállalás dokumentuma minden esetben legyen ellátva a pénzügyi ellenjegyzés dátumával, a pénzügyi ellenjegyzés </w:t>
                  </w:r>
                  <w:proofErr w:type="spellStart"/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tényére</w:t>
                  </w:r>
                  <w:proofErr w:type="spellEnd"/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történő utalással és az ellenjegyző aláírásával.</w:t>
                  </w:r>
                </w:p>
                <w:p w:rsidR="002D7D93" w:rsidRPr="00397FF5" w:rsidRDefault="002D7D93" w:rsidP="001F48AC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javaslatok:</w:t>
                  </w:r>
                </w:p>
                <w:p w:rsidR="002D7D93" w:rsidRPr="00397FF5" w:rsidRDefault="002D7D93" w:rsidP="00A10A66">
                  <w:pPr>
                    <w:pStyle w:val="Listaszerbekezds"/>
                    <w:numPr>
                      <w:ilvl w:val="0"/>
                      <w:numId w:val="25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használt aláírás egyezzen meg az aláírási címpéldányon lévő kézjeggyel.</w:t>
                  </w:r>
                </w:p>
              </w:tc>
            </w:tr>
            <w:tr w:rsidR="00CA4955" w:rsidRPr="007F0BD3" w:rsidTr="001B2EAA">
              <w:trPr>
                <w:trHeight w:val="871"/>
              </w:trPr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CA4955" w:rsidRPr="002770DA" w:rsidRDefault="000C22F7" w:rsidP="000C22F7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S</w:t>
                  </w:r>
                  <w:r w:rsidR="00063F24" w:rsidRPr="00063F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zigorú száma</w:t>
                  </w:r>
                  <w:r w:rsidR="00063F2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dású nyomtatványok kezelésének vizsgálata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2417" w:rsidRPr="00FD5E74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FD5E74">
                    <w:rPr>
                      <w:sz w:val="18"/>
                      <w:szCs w:val="18"/>
                    </w:rPr>
                    <w:t xml:space="preserve">A.) Szigorú számadású nyomtatványok kontrollkörnyezete </w:t>
                  </w:r>
                </w:p>
                <w:p w:rsidR="00C92417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>A szigorú számadású nyomtatványok körét – nem teljes körűen, egymástól eltérően – meghatározta a Pénzkezelési szabályzat, a Bizonylati szabályzat és a Bizonylati Album is. A nyomtatványok körének megállapításakor figyelmen kívül hagyták a helyi sajátosságokat, pl.: a Hivatal nem rendelkezik tehergépkocsival.</w:t>
                  </w:r>
                </w:p>
                <w:p w:rsidR="00C92417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>A nyilvántartásra vonatk</w:t>
                  </w:r>
                  <w:r w:rsidR="00FD5E74">
                    <w:rPr>
                      <w:sz w:val="18"/>
                      <w:szCs w:val="18"/>
                    </w:rPr>
                    <w:t>ozóan sem egységesen rendelkezett</w:t>
                  </w:r>
                  <w:r w:rsidRPr="00397FF5">
                    <w:rPr>
                      <w:sz w:val="18"/>
                      <w:szCs w:val="18"/>
                    </w:rPr>
                    <w:t xml:space="preserve"> a Pénzkezelési szabályzat és a Bizonylati szabályzat. Egyik szabályzat sem </w:t>
                  </w:r>
                  <w:r w:rsidRPr="00397FF5">
                    <w:rPr>
                      <w:sz w:val="18"/>
                      <w:szCs w:val="18"/>
                    </w:rPr>
                    <w:lastRenderedPageBreak/>
                    <w:t>tartalmaz</w:t>
                  </w:r>
                  <w:r w:rsidR="00FD5E74">
                    <w:rPr>
                      <w:sz w:val="18"/>
                      <w:szCs w:val="18"/>
                    </w:rPr>
                    <w:t>t</w:t>
                  </w:r>
                  <w:r w:rsidRPr="00397FF5">
                    <w:rPr>
                      <w:sz w:val="18"/>
                      <w:szCs w:val="18"/>
                    </w:rPr>
                    <w:t>a teljes körűen a nyilván</w:t>
                  </w:r>
                  <w:r w:rsidR="00FD5E74">
                    <w:rPr>
                      <w:sz w:val="18"/>
                      <w:szCs w:val="18"/>
                    </w:rPr>
                    <w:t>tartás adatait, továbbá nem tett</w:t>
                  </w:r>
                  <w:r w:rsidRPr="00397FF5">
                    <w:rPr>
                      <w:sz w:val="18"/>
                      <w:szCs w:val="18"/>
                    </w:rPr>
                    <w:t xml:space="preserve"> különbséget a nyomtatvány fajták között. </w:t>
                  </w:r>
                </w:p>
                <w:p w:rsidR="00C92417" w:rsidRPr="00397FF5" w:rsidRDefault="000C22F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>A szabályzatok nem határozt</w:t>
                  </w:r>
                  <w:r w:rsidR="00C92417" w:rsidRPr="00397FF5">
                    <w:rPr>
                      <w:sz w:val="18"/>
                      <w:szCs w:val="18"/>
                    </w:rPr>
                    <w:t>ák meg a selejtezés és leltározás feltételeit, gyakoriságát.</w:t>
                  </w:r>
                </w:p>
                <w:p w:rsidR="00C92417" w:rsidRPr="00FD5E74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FD5E74">
                    <w:rPr>
                      <w:sz w:val="18"/>
                      <w:szCs w:val="18"/>
                    </w:rPr>
                    <w:t>B.) Szigorú számadású nyomtatványok nyilvántartása</w:t>
                  </w:r>
                </w:p>
                <w:p w:rsidR="00C92417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 xml:space="preserve">A beszerzett nyomtatványok átadásról nem állítottak ki jegyzéket vagy elismervényt. </w:t>
                  </w:r>
                </w:p>
                <w:p w:rsidR="00C92417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>A még „ki nem adott” és a leadott nyomtatványokat a házipénztár p</w:t>
                  </w:r>
                  <w:r w:rsidR="00FD5E74">
                    <w:rPr>
                      <w:sz w:val="18"/>
                      <w:szCs w:val="18"/>
                    </w:rPr>
                    <w:t>áncélszekrényében elzárva tárolt</w:t>
                  </w:r>
                  <w:r w:rsidRPr="00397FF5">
                    <w:rPr>
                      <w:sz w:val="18"/>
                      <w:szCs w:val="18"/>
                    </w:rPr>
                    <w:t xml:space="preserve">ák. </w:t>
                  </w:r>
                </w:p>
                <w:p w:rsidR="00C92417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>A szigorú számadású nyomtatványok nyilvántartását a pénztáros vezet</w:t>
                  </w:r>
                  <w:r w:rsidR="00FD5E74">
                    <w:rPr>
                      <w:sz w:val="18"/>
                      <w:szCs w:val="18"/>
                    </w:rPr>
                    <w:t>te</w:t>
                  </w:r>
                  <w:r w:rsidRPr="00397FF5">
                    <w:rPr>
                      <w:sz w:val="18"/>
                      <w:szCs w:val="18"/>
                    </w:rPr>
                    <w:t>.</w:t>
                  </w:r>
                </w:p>
                <w:p w:rsidR="00C92417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>A nyilvántartást a Pénzkezelési szabályzatban felsorolt nyo</w:t>
                  </w:r>
                  <w:r w:rsidR="00FD5E74">
                    <w:rPr>
                      <w:sz w:val="18"/>
                      <w:szCs w:val="18"/>
                    </w:rPr>
                    <w:t>mtatványokra vonatkozóan vezették</w:t>
                  </w:r>
                  <w:r w:rsidRPr="00397FF5">
                    <w:rPr>
                      <w:sz w:val="18"/>
                      <w:szCs w:val="18"/>
                    </w:rPr>
                    <w:t xml:space="preserve"> – kivéve az állományba vételi bizonylatok – valamint a számla tömbökre. </w:t>
                  </w:r>
                </w:p>
                <w:p w:rsidR="00C92417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 xml:space="preserve">A nyilvántartásban szereplő nyomtatványok közül 6 fajtára a vizsgált időszakban nem rögzítettek mozgást. </w:t>
                  </w:r>
                </w:p>
                <w:p w:rsidR="00C92417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 xml:space="preserve">A nyomtatványok többsége egypéldányos, vagy az összes példány felhasználásra kerül, így nincs tőpéldány, amit leadhatnának, a pénztáros nem tud leadást rögzíteni. </w:t>
                  </w:r>
                </w:p>
                <w:p w:rsidR="00C92417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>A feleslegessé vált nyomtatványtömbök visszavétele nem történt meg.</w:t>
                  </w:r>
                </w:p>
                <w:p w:rsidR="00CA4955" w:rsidRPr="00397FF5" w:rsidRDefault="00C92417" w:rsidP="00C92417">
                  <w:pPr>
                    <w:pStyle w:val="Szvegtrzs"/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397FF5">
                    <w:rPr>
                      <w:sz w:val="18"/>
                      <w:szCs w:val="18"/>
                    </w:rPr>
                    <w:t xml:space="preserve">Az előző belső ellenőrzés óta selejtezést nem hajtottak végre.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63F24" w:rsidRPr="00397FF5" w:rsidRDefault="00063F24" w:rsidP="00063F24">
                  <w:pPr>
                    <w:rPr>
                      <w:b/>
                      <w:i/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b/>
                      <w:i/>
                      <w:sz w:val="18"/>
                      <w:szCs w:val="18"/>
                      <w:lang w:val="hu-HU"/>
                    </w:rPr>
                    <w:lastRenderedPageBreak/>
                    <w:t>Kiemelt jelentőségű javaslat:</w:t>
                  </w:r>
                </w:p>
                <w:p w:rsidR="00063F24" w:rsidRPr="00397FF5" w:rsidRDefault="00063F24" w:rsidP="00C92417">
                  <w:pPr>
                    <w:pStyle w:val="Listaszerbekezds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suppressAutoHyphens/>
                    <w:autoSpaceDN w:val="0"/>
                    <w:ind w:left="285" w:hanging="294"/>
                    <w:contextualSpacing w:val="0"/>
                    <w:jc w:val="both"/>
                    <w:textAlignment w:val="baseline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Egységesítsék a Pénzkezelési szabályzatban és a Bizonylati szabályzatban szereplő előírásokat a szigorú számadású bizonylatokra vonatkozóan. Továbbá valamennyi szigorú számadású nyomtatvány szerepeljen a Bizonylati Albumban. </w:t>
                  </w:r>
                </w:p>
                <w:p w:rsidR="00063F24" w:rsidRPr="00397FF5" w:rsidRDefault="00063F24" w:rsidP="00C92417">
                  <w:pPr>
                    <w:pStyle w:val="Listaszerbekezds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suppressAutoHyphens/>
                    <w:autoSpaceDN w:val="0"/>
                    <w:ind w:left="285" w:hanging="294"/>
                    <w:contextualSpacing w:val="0"/>
                    <w:jc w:val="both"/>
                    <w:textAlignment w:val="baseline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Vizsgálják felül a szigorú számadású nyomtatványok körét a </w:t>
                  </w:r>
                  <w:proofErr w:type="spellStart"/>
                  <w:r w:rsidRPr="00397FF5">
                    <w:rPr>
                      <w:sz w:val="18"/>
                      <w:szCs w:val="18"/>
                      <w:lang w:val="hu-HU"/>
                    </w:rPr>
                    <w:t>Számv</w:t>
                  </w:r>
                  <w:proofErr w:type="spellEnd"/>
                  <w:r w:rsidRPr="00397FF5">
                    <w:rPr>
                      <w:sz w:val="18"/>
                      <w:szCs w:val="18"/>
                      <w:lang w:val="hu-HU"/>
                    </w:rPr>
                    <w:t>. tv. 168. §</w:t>
                  </w:r>
                  <w:proofErr w:type="spellStart"/>
                  <w:r w:rsidRPr="00397FF5">
                    <w:rPr>
                      <w:sz w:val="18"/>
                      <w:szCs w:val="18"/>
                      <w:lang w:val="hu-HU"/>
                    </w:rPr>
                    <w:t>-ának</w:t>
                  </w:r>
                  <w:proofErr w:type="spellEnd"/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 megfelelően.</w:t>
                  </w:r>
                </w:p>
                <w:p w:rsidR="00063F24" w:rsidRPr="00397FF5" w:rsidRDefault="00063F24" w:rsidP="00C92417">
                  <w:pPr>
                    <w:pStyle w:val="Listaszerbekezds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suppressAutoHyphens/>
                    <w:autoSpaceDN w:val="0"/>
                    <w:ind w:left="285" w:hanging="294"/>
                    <w:contextualSpacing w:val="0"/>
                    <w:jc w:val="both"/>
                    <w:textAlignment w:val="baseline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 xml:space="preserve">A szigorú számadású nyomtatványok beszerzéséről állítsanak ki jegyzéket, mely </w:t>
                  </w:r>
                  <w:r w:rsidRPr="00397FF5">
                    <w:rPr>
                      <w:sz w:val="18"/>
                      <w:szCs w:val="18"/>
                      <w:lang w:val="hu-HU"/>
                    </w:rPr>
                    <w:lastRenderedPageBreak/>
                    <w:t>alapján a pénztáros be tudja vételezni a szigorú számadású nyomtatványt.</w:t>
                  </w:r>
                </w:p>
                <w:p w:rsidR="00063F24" w:rsidRPr="00397FF5" w:rsidRDefault="00063F24" w:rsidP="00C92417">
                  <w:pPr>
                    <w:pStyle w:val="Listaszerbekezds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suppressAutoHyphens/>
                    <w:autoSpaceDN w:val="0"/>
                    <w:ind w:left="285" w:hanging="294"/>
                    <w:contextualSpacing w:val="0"/>
                    <w:jc w:val="both"/>
                    <w:textAlignment w:val="baseline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Vegyék nyilvántartásba a helyszíni vizsgálat során többletként fellelt 14 tömb bevételi pénztárbizonylatot.</w:t>
                  </w:r>
                </w:p>
                <w:p w:rsidR="00063F24" w:rsidRPr="00397FF5" w:rsidRDefault="00063F24" w:rsidP="00063F24">
                  <w:pPr>
                    <w:rPr>
                      <w:b/>
                      <w:i/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b/>
                      <w:i/>
                      <w:sz w:val="18"/>
                      <w:szCs w:val="18"/>
                      <w:lang w:val="hu-HU"/>
                    </w:rPr>
                    <w:t>Átlagos jelentőségű javaslat:</w:t>
                  </w:r>
                </w:p>
                <w:p w:rsidR="00063F24" w:rsidRPr="00397FF5" w:rsidRDefault="00063F24" w:rsidP="00C92417">
                  <w:pPr>
                    <w:pStyle w:val="Listaszerbekezds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suppressAutoHyphens/>
                    <w:autoSpaceDN w:val="0"/>
                    <w:ind w:left="285" w:hanging="288"/>
                    <w:contextualSpacing w:val="0"/>
                    <w:jc w:val="both"/>
                    <w:textAlignment w:val="baseline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A szabályzatok rendelkezése terjedjen ki a selejtezésre és a leltározásra is.</w:t>
                  </w:r>
                </w:p>
                <w:p w:rsidR="00063F24" w:rsidRPr="00397FF5" w:rsidRDefault="00063F24" w:rsidP="00C92417">
                  <w:pPr>
                    <w:pStyle w:val="Listaszerbekezds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suppressAutoHyphens/>
                    <w:autoSpaceDN w:val="0"/>
                    <w:ind w:left="285" w:hanging="288"/>
                    <w:contextualSpacing w:val="0"/>
                    <w:jc w:val="both"/>
                    <w:textAlignment w:val="baseline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A szükséges mennyiségű szigorú számadású nyomtatványt tartsák a pénztárban, a feleslegessé vált nyomtatvány fajtákat selejtezzék le.</w:t>
                  </w:r>
                </w:p>
                <w:p w:rsidR="00CA4955" w:rsidRPr="00397FF5" w:rsidRDefault="00063F24" w:rsidP="00C92417">
                  <w:pPr>
                    <w:pStyle w:val="Listaszerbekezds"/>
                    <w:numPr>
                      <w:ilvl w:val="0"/>
                      <w:numId w:val="26"/>
                    </w:numPr>
                    <w:tabs>
                      <w:tab w:val="clear" w:pos="720"/>
                    </w:tabs>
                    <w:suppressAutoHyphens/>
                    <w:autoSpaceDN w:val="0"/>
                    <w:ind w:left="285" w:hanging="288"/>
                    <w:contextualSpacing w:val="0"/>
                    <w:jc w:val="both"/>
                    <w:textAlignment w:val="baseline"/>
                    <w:rPr>
                      <w:sz w:val="18"/>
                      <w:szCs w:val="18"/>
                      <w:lang w:val="hu-HU"/>
                    </w:rPr>
                  </w:pPr>
                  <w:r w:rsidRPr="00397FF5">
                    <w:rPr>
                      <w:sz w:val="18"/>
                      <w:szCs w:val="18"/>
                      <w:lang w:val="hu-HU"/>
                    </w:rPr>
                    <w:t>A szabályzatok előírásainak megfelelő nyilvántartás valamennyi rovatát töltsék ki, gondoskodjanak a betelt tömbök leadásáról.</w:t>
                  </w:r>
                </w:p>
              </w:tc>
            </w:tr>
            <w:tr w:rsidR="002D7D93" w:rsidRPr="0044525D" w:rsidTr="001B2EAA">
              <w:trPr>
                <w:trHeight w:val="485"/>
              </w:trPr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D7D93" w:rsidRPr="00273003" w:rsidRDefault="002C4FF8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Fizetési könnyítések vizsgálata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C4FF8" w:rsidRPr="00397FF5" w:rsidRDefault="002C4FF8" w:rsidP="002C4FF8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Az adóalanyok a vizsgált esetekben a kérelmüket az Adóügyi Irodára az előírt formanyomtatványon nyújtották be. A kérelmek az elbíráláshoz szükséges adatokat és az indoklást tartalmazták. Az ügyintézők a csatolandó dokumentumok meglétét és - a gazdálkodó szervezetek esetében - az eljárási illeték megfizetését figyelemmel kísérték, az </w:t>
                  </w:r>
                  <w:proofErr w:type="spellStart"/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Art.-ban</w:t>
                  </w:r>
                  <w:proofErr w:type="spellEnd"/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előírt feltételek fennállását vizsgálták.</w:t>
                  </w:r>
                </w:p>
                <w:p w:rsidR="002C4FF8" w:rsidRPr="00397FF5" w:rsidRDefault="002C4FF8" w:rsidP="002C4FF8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Pótlékmentes részletfizetést a 10-ből 3 esetben engedélyeztek. 7 esetben a kérelem benyújtása, illetve a kérelem teljesítése esetén számítottak fel pótlékot, azonban a megállapított pótlékok </w:t>
                  </w: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lastRenderedPageBreak/>
                    <w:t>mértéke több esetben nem felelt meg az Art. 133. § (5) bekezdésében előírtaknak.</w:t>
                  </w:r>
                </w:p>
                <w:p w:rsidR="002D7D93" w:rsidRPr="00397FF5" w:rsidRDefault="002C4FF8" w:rsidP="008F1551">
                  <w:pPr>
                    <w:jc w:val="both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fizetési halasztást és részletfizetést engedélyező határozatok több pontatlanságot (pl. hatálytalan jogszabályi hivatkozást) is tartalmaztak.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C4FF8" w:rsidRPr="00397FF5" w:rsidRDefault="002C4FF8" w:rsidP="002C4FF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lastRenderedPageBreak/>
                    <w:t>Kiemelt jelentőségű javaslat:</w:t>
                  </w:r>
                </w:p>
                <w:p w:rsidR="002C4FF8" w:rsidRPr="00397FF5" w:rsidRDefault="002C4FF8" w:rsidP="002C4FF8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fizetési könnyítés iránti kérelem benyújtása, illetve a kérelem teljesítése esetén a pótlékokat az Art. 133. § (5) bekezdésében foglaltaknak megfelelően számítsák ki.</w:t>
                  </w:r>
                </w:p>
                <w:p w:rsidR="002C4FF8" w:rsidRPr="00397FF5" w:rsidRDefault="002C4FF8" w:rsidP="002C4FF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b/>
                      <w:i/>
                      <w:sz w:val="18"/>
                      <w:szCs w:val="18"/>
                      <w:lang w:val="hu-HU" w:eastAsia="en-US"/>
                    </w:rPr>
                    <w:t>Átlagos jelentőségű javaslat:</w:t>
                  </w:r>
                </w:p>
                <w:p w:rsidR="002C4FF8" w:rsidRPr="00397FF5" w:rsidRDefault="002C4FF8" w:rsidP="002C4FF8">
                  <w:pPr>
                    <w:numPr>
                      <w:ilvl w:val="0"/>
                      <w:numId w:val="28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397FF5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A fizetési könnyítéseket engedélyező határozatokban ügyeljenek a pontosságra, a hatályos jogszabályi hivatkozásokra. </w:t>
                  </w:r>
                </w:p>
                <w:p w:rsidR="002D7D93" w:rsidRPr="00397FF5" w:rsidRDefault="002D7D93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  <w:tr w:rsidR="002D7D93" w:rsidRPr="0044525D" w:rsidTr="001B2EAA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2D7D93" w:rsidRPr="002C4FF8" w:rsidRDefault="002C4FF8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2C4FF8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Irányító szervként végzett ellenőrzés:</w:t>
                  </w:r>
                </w:p>
              </w:tc>
            </w:tr>
            <w:tr w:rsidR="00754A0E" w:rsidRPr="0044525D" w:rsidTr="001B2EAA">
              <w:trPr>
                <w:trHeight w:val="485"/>
              </w:trPr>
              <w:tc>
                <w:tcPr>
                  <w:tcW w:w="199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4F17CE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5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7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100E8" w:rsidRPr="00277B9B" w:rsidRDefault="00BE1731" w:rsidP="008F1551">
                  <w:pPr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</w:t>
                  </w:r>
                  <w:r w:rsidR="006336B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Hivatal pénzmaradványával</w:t>
                  </w:r>
                  <w:r w:rsidRPr="00BD532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szemben beállított kötelezettségeket megfelelően alátámasztották.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146B2A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ellenőrzési jelentés </w:t>
                  </w:r>
                  <w:r w:rsidR="00FD5E74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Hivatalra vonatkozóan</w:t>
                  </w:r>
                  <w:r w:rsidR="00D642A0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javaslatot nem tartalmazott.</w:t>
                  </w:r>
                </w:p>
                <w:p w:rsidR="00754A0E" w:rsidRPr="00273003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1B2EAA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45" w:type="pct"/>
          </w:tcPr>
          <w:p w:rsidR="00E81289" w:rsidRPr="001B2EAA" w:rsidRDefault="00E81289" w:rsidP="00E81289">
            <w:p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E81289" w:rsidRPr="001B2EAA" w:rsidRDefault="00E81289" w:rsidP="00E8128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E81289" w:rsidRPr="001B2EAA" w:rsidRDefault="00E81289" w:rsidP="00E81289">
            <w:p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E81289" w:rsidRPr="001B2EAA" w:rsidRDefault="00E81289" w:rsidP="00E8128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>Kockázatkezelési rendszer</w:t>
            </w:r>
          </w:p>
          <w:p w:rsidR="00AF23A4" w:rsidRDefault="00E81289" w:rsidP="00AF23A4">
            <w:p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 Hivatal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  <w:r w:rsidR="00AF23A4">
              <w:rPr>
                <w:rFonts w:eastAsia="Calibri"/>
                <w:lang w:val="hu-HU" w:eastAsia="en-US"/>
              </w:rPr>
              <w:t>Az integrált kockázatkezelési rendszer kialakítása folyamatban van.</w:t>
            </w:r>
          </w:p>
          <w:p w:rsidR="00E81289" w:rsidRPr="001B2EAA" w:rsidRDefault="00E81289" w:rsidP="00E8128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>Kontrolltevékenység</w:t>
            </w:r>
          </w:p>
          <w:p w:rsidR="00E81289" w:rsidRPr="001B2EAA" w:rsidRDefault="00E81289" w:rsidP="00E81289">
            <w:p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 xml:space="preserve">A kontrolltevékenységek részben felölelték azokat az eljárásokat, amelyek </w:t>
            </w:r>
            <w:r w:rsidR="008F1551">
              <w:rPr>
                <w:rFonts w:eastAsia="Calibri"/>
                <w:lang w:val="hu-HU" w:eastAsia="en-US"/>
              </w:rPr>
              <w:t>biztosítj</w:t>
            </w:r>
            <w:r w:rsidRPr="001B2EAA">
              <w:rPr>
                <w:rFonts w:eastAsia="Calibri"/>
                <w:lang w:val="hu-HU" w:eastAsia="en-US"/>
              </w:rPr>
              <w:t>ák, hogy a vezetés által megfogalmazott célok és elvárások végr</w:t>
            </w:r>
            <w:bookmarkStart w:id="0" w:name="_GoBack"/>
            <w:bookmarkEnd w:id="0"/>
            <w:r w:rsidRPr="001B2EAA">
              <w:rPr>
                <w:rFonts w:eastAsia="Calibri"/>
                <w:lang w:val="hu-HU" w:eastAsia="en-US"/>
              </w:rPr>
              <w:t xml:space="preserve">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E81289" w:rsidRPr="001B2EAA" w:rsidRDefault="00E81289" w:rsidP="00E8128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E81289" w:rsidRDefault="00E81289" w:rsidP="00E81289">
            <w:p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8F1551" w:rsidRDefault="008F1551" w:rsidP="00E81289">
            <w:pPr>
              <w:jc w:val="both"/>
              <w:rPr>
                <w:rFonts w:eastAsia="Calibri"/>
                <w:lang w:val="hu-HU" w:eastAsia="en-US"/>
              </w:rPr>
            </w:pPr>
          </w:p>
          <w:p w:rsidR="008F1551" w:rsidRPr="001B2EAA" w:rsidRDefault="008F1551" w:rsidP="00E81289">
            <w:pPr>
              <w:jc w:val="both"/>
              <w:rPr>
                <w:rFonts w:eastAsia="Calibri"/>
                <w:lang w:val="hu-HU" w:eastAsia="en-US"/>
              </w:rPr>
            </w:pPr>
          </w:p>
          <w:p w:rsidR="00E81289" w:rsidRPr="001B2EAA" w:rsidRDefault="00E81289" w:rsidP="00E81289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lastRenderedPageBreak/>
              <w:t>Monitoringrendszer</w:t>
            </w:r>
          </w:p>
          <w:p w:rsidR="005B0B73" w:rsidRPr="001B2EAA" w:rsidRDefault="00E81289" w:rsidP="00E81289">
            <w:pPr>
              <w:jc w:val="both"/>
              <w:rPr>
                <w:rFonts w:eastAsia="Calibri"/>
                <w:lang w:val="hu-HU" w:eastAsia="en-US"/>
              </w:rPr>
            </w:pPr>
            <w:r w:rsidRPr="001B2EAA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1B2EAA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1B2EAA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1B2EAA">
        <w:tc>
          <w:tcPr>
            <w:tcW w:w="5000" w:type="pct"/>
            <w:gridSpan w:val="10"/>
            <w:shd w:val="clear" w:color="auto" w:fill="D9D9D9"/>
          </w:tcPr>
          <w:p w:rsidR="005B0B73" w:rsidRDefault="005B0B73" w:rsidP="00300A08">
            <w:pPr>
              <w:rPr>
                <w:rFonts w:eastAsia="Calibri"/>
                <w:lang w:val="hu-HU" w:eastAsia="en-US"/>
              </w:rPr>
            </w:pPr>
          </w:p>
          <w:p w:rsidR="006336B4" w:rsidRPr="00F67268" w:rsidRDefault="006336B4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1B2EAA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45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1721DC" w:rsidRPr="00956648" w:rsidRDefault="001721D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721DC" w:rsidRPr="008F1551" w:rsidRDefault="001721DC" w:rsidP="001721D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8F1551">
              <w:rPr>
                <w:rFonts w:eastAsia="Calibri"/>
                <w:lang w:val="hu-HU" w:eastAsia="en-US"/>
              </w:rPr>
              <w:t xml:space="preserve">A </w:t>
            </w:r>
            <w:r w:rsidRPr="008F1551">
              <w:rPr>
                <w:rFonts w:eastAsia="Calibri"/>
                <w:b/>
                <w:lang w:val="hu-HU" w:eastAsia="en-US"/>
              </w:rPr>
              <w:t>leltározás vizsgálata</w:t>
            </w:r>
            <w:r w:rsidRPr="008F1551">
              <w:rPr>
                <w:rFonts w:eastAsia="Calibri"/>
                <w:lang w:val="hu-HU" w:eastAsia="en-US"/>
              </w:rPr>
              <w:t xml:space="preserve"> tárgyában 2014. évben lefolytatott ellenőrzéssel kapcsolatosan 2015-ben készített intézkedési terv 1 pontjának végrehajtási határideje 2016-ra módosult. A végrehajtásról szóló beszámoló alapján az intézkedés megtörtént.</w:t>
            </w:r>
          </w:p>
          <w:p w:rsidR="001721DC" w:rsidRPr="000C22F7" w:rsidRDefault="001721DC" w:rsidP="001721DC">
            <w:pPr>
              <w:contextualSpacing/>
              <w:jc w:val="both"/>
              <w:rPr>
                <w:rFonts w:eastAsia="Calibri"/>
                <w:color w:val="FF0000"/>
                <w:lang w:val="hu-HU" w:eastAsia="en-US"/>
              </w:rPr>
            </w:pPr>
          </w:p>
          <w:p w:rsidR="001721DC" w:rsidRPr="00565EDC" w:rsidRDefault="001721DC" w:rsidP="001721D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565EDC">
              <w:rPr>
                <w:rFonts w:eastAsia="Calibri"/>
                <w:lang w:val="hu-HU" w:eastAsia="en-US"/>
              </w:rPr>
              <w:t>A „</w:t>
            </w:r>
            <w:r w:rsidRPr="00565EDC">
              <w:rPr>
                <w:rFonts w:eastAsia="Calibri"/>
                <w:b/>
                <w:lang w:val="hu-HU" w:eastAsia="en-US"/>
              </w:rPr>
              <w:t>Közbeszerzések közzététele, információbiztonság</w:t>
            </w:r>
            <w:r w:rsidRPr="00565EDC">
              <w:rPr>
                <w:rFonts w:eastAsia="Calibri"/>
                <w:lang w:val="hu-HU" w:eastAsia="en-US"/>
              </w:rPr>
              <w:t>” tárgyú 2015. évi ellenőrzési jelentésre készített intézkedési tervekben foglalt intézkedések közül 3 intézkedés végrehajtásáról 2016-ban kell</w:t>
            </w:r>
            <w:r>
              <w:rPr>
                <w:rFonts w:eastAsia="Calibri"/>
                <w:lang w:val="hu-HU" w:eastAsia="en-US"/>
              </w:rPr>
              <w:t>ett</w:t>
            </w:r>
            <w:r w:rsidRPr="00565EDC">
              <w:rPr>
                <w:rFonts w:eastAsia="Calibri"/>
                <w:lang w:val="hu-HU" w:eastAsia="en-US"/>
              </w:rPr>
              <w:t xml:space="preserve"> beszámolót készíteni.</w:t>
            </w:r>
            <w:r>
              <w:rPr>
                <w:rFonts w:eastAsia="Calibri"/>
                <w:lang w:val="hu-HU" w:eastAsia="en-US"/>
              </w:rPr>
              <w:t xml:space="preserve"> A beszámoló alapján a 3 intézkedést végrehajtották.</w:t>
            </w:r>
          </w:p>
          <w:p w:rsidR="001721DC" w:rsidRPr="000C22F7" w:rsidRDefault="001721DC" w:rsidP="001721DC">
            <w:pPr>
              <w:contextualSpacing/>
              <w:jc w:val="both"/>
              <w:rPr>
                <w:rFonts w:eastAsia="Calibri"/>
                <w:color w:val="FF0000"/>
                <w:lang w:val="hu-HU" w:eastAsia="en-US"/>
              </w:rPr>
            </w:pPr>
          </w:p>
          <w:p w:rsidR="00A24828" w:rsidRPr="008100E8" w:rsidRDefault="001721DC" w:rsidP="001721D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1721DC">
              <w:rPr>
                <w:rFonts w:eastAsia="Calibri"/>
                <w:lang w:val="hu-HU" w:eastAsia="en-US"/>
              </w:rPr>
              <w:t>„</w:t>
            </w:r>
            <w:r w:rsidRPr="001721DC">
              <w:rPr>
                <w:rFonts w:eastAsia="Calibri"/>
                <w:b/>
                <w:lang w:val="hu-HU" w:eastAsia="en-US"/>
              </w:rPr>
              <w:t>Az ingatlanvagyon nyilvántartásának utóvizsgálata</w:t>
            </w:r>
            <w:r w:rsidRPr="001721DC">
              <w:rPr>
                <w:rFonts w:eastAsia="Calibri"/>
                <w:lang w:val="hu-HU" w:eastAsia="en-US"/>
              </w:rPr>
              <w:t xml:space="preserve">” tárgyú 2015-ben lefolytatott ellenőrzéssel kapcsolatos intézkedési terv végrehajtásáról szóló beszámoló 2016-ban </w:t>
            </w:r>
            <w:r>
              <w:rPr>
                <w:rFonts w:eastAsia="Calibri"/>
                <w:lang w:val="hu-HU" w:eastAsia="en-US"/>
              </w:rPr>
              <w:t xml:space="preserve">volt </w:t>
            </w:r>
            <w:r w:rsidRPr="001721DC">
              <w:rPr>
                <w:rFonts w:eastAsia="Calibri"/>
                <w:lang w:val="hu-HU" w:eastAsia="en-US"/>
              </w:rPr>
              <w:t>esedékes.</w:t>
            </w:r>
            <w:r>
              <w:rPr>
                <w:rFonts w:eastAsia="Calibri"/>
                <w:lang w:val="hu-HU" w:eastAsia="en-US"/>
              </w:rPr>
              <w:t xml:space="preserve"> A beszámoló alapján mindhárom intézkedést végrehajtották.</w:t>
            </w:r>
          </w:p>
          <w:p w:rsidR="00397FF5" w:rsidRDefault="00397FF5" w:rsidP="00182052">
            <w:pPr>
              <w:contextualSpacing/>
              <w:jc w:val="both"/>
              <w:rPr>
                <w:rFonts w:eastAsia="Calibri"/>
                <w:color w:val="FF0000"/>
                <w:lang w:val="hu-HU" w:eastAsia="en-US"/>
              </w:rPr>
            </w:pPr>
          </w:p>
          <w:p w:rsidR="00397FF5" w:rsidRDefault="00397FF5" w:rsidP="00397FF5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 Hivatalnál </w:t>
            </w:r>
            <w:r w:rsidRPr="002F55ED">
              <w:rPr>
                <w:rFonts w:eastAsia="Calibri"/>
                <w:lang w:val="hu-HU" w:eastAsia="en-US"/>
              </w:rPr>
              <w:t>„</w:t>
            </w:r>
            <w:r>
              <w:rPr>
                <w:rFonts w:eastAsia="Calibri"/>
                <w:b/>
                <w:lang w:val="hu-HU" w:eastAsia="en-US"/>
              </w:rPr>
              <w:t>a beszerzések vizsgálata</w:t>
            </w:r>
            <w:r>
              <w:rPr>
                <w:rFonts w:eastAsia="Calibri"/>
                <w:lang w:val="hu-HU" w:eastAsia="en-US"/>
              </w:rPr>
              <w:t>” tárgyú</w:t>
            </w:r>
            <w:r w:rsidRPr="002F55ED">
              <w:rPr>
                <w:rFonts w:eastAsia="Calibri"/>
                <w:lang w:val="hu-HU" w:eastAsia="en-US"/>
              </w:rPr>
              <w:t xml:space="preserve"> </w:t>
            </w:r>
            <w:r>
              <w:rPr>
                <w:rFonts w:eastAsia="Calibri"/>
                <w:lang w:val="hu-HU" w:eastAsia="en-US"/>
              </w:rPr>
              <w:t>2016. évben lefolytatott ellenőrzéssel kapcsolatosan a Gondnoksági Irodának és a Műszaki és Pályázati</w:t>
            </w:r>
            <w:r w:rsidR="001721DC">
              <w:rPr>
                <w:rFonts w:eastAsia="Calibri"/>
                <w:lang w:val="hu-HU" w:eastAsia="en-US"/>
              </w:rPr>
              <w:t xml:space="preserve"> Igazgatóságnak 2017-ben kellett</w:t>
            </w:r>
            <w:r>
              <w:rPr>
                <w:rFonts w:eastAsia="Calibri"/>
                <w:lang w:val="hu-HU" w:eastAsia="en-US"/>
              </w:rPr>
              <w:t xml:space="preserve"> intézkedési tervet készítenie.</w:t>
            </w:r>
          </w:p>
          <w:p w:rsidR="001C273D" w:rsidRPr="000C22F7" w:rsidRDefault="001C273D" w:rsidP="00182052">
            <w:pPr>
              <w:contextualSpacing/>
              <w:jc w:val="both"/>
              <w:rPr>
                <w:rFonts w:eastAsia="Calibri"/>
                <w:color w:val="FF0000"/>
                <w:lang w:val="hu-HU" w:eastAsia="en-US"/>
              </w:rPr>
            </w:pPr>
          </w:p>
          <w:p w:rsidR="001C273D" w:rsidRDefault="00397FF5" w:rsidP="001C273D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lastRenderedPageBreak/>
              <w:t xml:space="preserve">A Városgondnokság </w:t>
            </w:r>
            <w:r w:rsidR="001C273D" w:rsidRPr="002F55ED">
              <w:rPr>
                <w:rFonts w:eastAsia="Calibri"/>
                <w:lang w:val="hu-HU" w:eastAsia="en-US"/>
              </w:rPr>
              <w:t>„</w:t>
            </w:r>
            <w:r w:rsidR="001C273D">
              <w:rPr>
                <w:rFonts w:eastAsia="Calibri"/>
                <w:b/>
                <w:lang w:val="hu-HU" w:eastAsia="en-US"/>
              </w:rPr>
              <w:t>beszerzések vizsgálata</w:t>
            </w:r>
            <w:r w:rsidR="001C273D" w:rsidRPr="002F55ED">
              <w:rPr>
                <w:rFonts w:eastAsia="Calibri"/>
                <w:lang w:val="hu-HU" w:eastAsia="en-US"/>
              </w:rPr>
              <w:t xml:space="preserve">” tárgyú </w:t>
            </w:r>
            <w:r w:rsidR="001C273D">
              <w:rPr>
                <w:rFonts w:eastAsia="Calibri"/>
                <w:lang w:val="hu-HU" w:eastAsia="en-US"/>
              </w:rPr>
              <w:t>2016. évben lefolytatott ellen</w:t>
            </w:r>
            <w:r>
              <w:rPr>
                <w:rFonts w:eastAsia="Calibri"/>
                <w:lang w:val="hu-HU" w:eastAsia="en-US"/>
              </w:rPr>
              <w:t>őrzésével</w:t>
            </w:r>
            <w:r w:rsidR="001C273D">
              <w:rPr>
                <w:rFonts w:eastAsia="Calibri"/>
                <w:lang w:val="hu-HU" w:eastAsia="en-US"/>
              </w:rPr>
              <w:t xml:space="preserve"> kapcsolatosan a </w:t>
            </w:r>
            <w:r>
              <w:rPr>
                <w:rFonts w:eastAsia="Calibri"/>
                <w:lang w:val="hu-HU" w:eastAsia="en-US"/>
              </w:rPr>
              <w:t>Hivatal Gazdasági Igazgatósága 2016. évben elkészített intézkedési terve 4 db intézkedést tartalmazott. Az intézkedések végrehajtásáról 2017-ben kell beszámolót készíteniük.</w:t>
            </w:r>
          </w:p>
          <w:p w:rsidR="00C329B2" w:rsidRPr="002F55ED" w:rsidRDefault="00C329B2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1C273D" w:rsidRDefault="001C273D" w:rsidP="001C273D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F55ED">
              <w:rPr>
                <w:rFonts w:eastAsia="Calibri"/>
                <w:lang w:val="hu-HU" w:eastAsia="en-US"/>
              </w:rPr>
              <w:t>„</w:t>
            </w:r>
            <w:r>
              <w:rPr>
                <w:rFonts w:eastAsia="Calibri"/>
                <w:b/>
                <w:lang w:val="hu-HU" w:eastAsia="en-US"/>
              </w:rPr>
              <w:t>A szigorú számadású nyomtatványok kezelésének vizsgálata</w:t>
            </w:r>
            <w:r w:rsidRPr="002F55ED">
              <w:rPr>
                <w:rFonts w:eastAsia="Calibri"/>
                <w:lang w:val="hu-HU" w:eastAsia="en-US"/>
              </w:rPr>
              <w:t xml:space="preserve">” tárgyú </w:t>
            </w:r>
            <w:r>
              <w:rPr>
                <w:rFonts w:eastAsia="Calibri"/>
                <w:lang w:val="hu-HU" w:eastAsia="en-US"/>
              </w:rPr>
              <w:t>2016. évben lefolytatott ellenőrzéssel kapcsolatosan a Gondnoksági Irodának 2017-ben kellett intézkedési tervet készítenie.</w:t>
            </w:r>
          </w:p>
          <w:p w:rsidR="00C329B2" w:rsidRPr="002F55ED" w:rsidRDefault="00C329B2" w:rsidP="001820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0C22F7" w:rsidRDefault="00A24828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F55ED">
              <w:rPr>
                <w:rFonts w:eastAsia="Calibri"/>
                <w:lang w:val="hu-HU" w:eastAsia="en-US"/>
              </w:rPr>
              <w:t>„</w:t>
            </w:r>
            <w:r w:rsidR="000C22F7">
              <w:rPr>
                <w:rFonts w:eastAsia="Calibri"/>
                <w:b/>
                <w:lang w:val="hu-HU" w:eastAsia="en-US"/>
              </w:rPr>
              <w:t>A fizetési könnyítések vizsgálata</w:t>
            </w:r>
            <w:r w:rsidRPr="002F55ED">
              <w:rPr>
                <w:rFonts w:eastAsia="Calibri"/>
                <w:lang w:val="hu-HU" w:eastAsia="en-US"/>
              </w:rPr>
              <w:t xml:space="preserve">” tárgyú </w:t>
            </w:r>
            <w:r w:rsidR="000C22F7">
              <w:rPr>
                <w:rFonts w:eastAsia="Calibri"/>
                <w:lang w:val="hu-HU" w:eastAsia="en-US"/>
              </w:rPr>
              <w:t>2016. évben lefolytatott ellenőrzéssel kapcsolatosan az Adóügyi Irodának 2017-ben kellett intézkedési tervet készítenie.</w:t>
            </w:r>
          </w:p>
          <w:p w:rsidR="00181250" w:rsidRDefault="00321751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F55ED">
              <w:rPr>
                <w:rFonts w:eastAsia="Calibri"/>
                <w:lang w:val="hu-HU" w:eastAsia="en-US"/>
              </w:rPr>
              <w:t xml:space="preserve"> </w:t>
            </w:r>
          </w:p>
          <w:p w:rsidR="005E507D" w:rsidRDefault="00F177BB" w:rsidP="005E507D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F177BB">
              <w:rPr>
                <w:rFonts w:eastAsia="Calibri"/>
                <w:lang w:val="hu-HU" w:eastAsia="en-US"/>
              </w:rPr>
              <w:t>A 2016. évben lefolytatott „</w:t>
            </w:r>
            <w:r w:rsidRPr="00F177BB">
              <w:rPr>
                <w:rFonts w:eastAsia="Calibri"/>
                <w:b/>
                <w:lang w:val="hu-HU" w:eastAsia="en-US"/>
              </w:rPr>
              <w:t>2015. évi pénzmaradvány vizsgálata</w:t>
            </w:r>
            <w:r w:rsidRPr="00F177BB">
              <w:rPr>
                <w:rFonts w:eastAsia="Calibri"/>
                <w:lang w:val="hu-HU" w:eastAsia="en-US"/>
              </w:rPr>
              <w:t xml:space="preserve">” tárgyú ellenőrzési jelentésre </w:t>
            </w:r>
            <w:r>
              <w:rPr>
                <w:rFonts w:eastAsia="Calibri"/>
                <w:lang w:val="hu-HU" w:eastAsia="en-US"/>
              </w:rPr>
              <w:t>a Hivatalnak nem kellett intézkedési tervet készítenie.</w:t>
            </w:r>
          </w:p>
          <w:p w:rsidR="000C22F7" w:rsidRPr="002F55ED" w:rsidRDefault="000C22F7" w:rsidP="00A24828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  <w:p w:rsidR="00751A50" w:rsidRPr="00956648" w:rsidRDefault="00751A50" w:rsidP="006336B4">
            <w:pPr>
              <w:contextualSpacing/>
              <w:jc w:val="both"/>
              <w:rPr>
                <w:rFonts w:eastAsia="Calibri"/>
                <w:lang w:val="hu-HU" w:eastAsia="en-US"/>
              </w:rPr>
            </w:pPr>
          </w:p>
        </w:tc>
      </w:tr>
    </w:tbl>
    <w:p w:rsidR="008100E8" w:rsidRDefault="008100E8" w:rsidP="00320B4D"/>
    <w:p w:rsidR="001B2EAA" w:rsidRDefault="001B2EAA" w:rsidP="00320B4D"/>
    <w:p w:rsidR="001721DC" w:rsidRPr="00A47796" w:rsidRDefault="001721DC" w:rsidP="001721DC">
      <w:pPr>
        <w:rPr>
          <w:lang w:val="hu-HU"/>
        </w:rPr>
      </w:pPr>
      <w:r w:rsidRPr="00A47796">
        <w:rPr>
          <w:lang w:val="hu-HU"/>
        </w:rPr>
        <w:t>Kaposvár, 2017. február 13.</w:t>
      </w:r>
    </w:p>
    <w:p w:rsidR="001721DC" w:rsidRDefault="001721DC" w:rsidP="001721DC">
      <w:pPr>
        <w:rPr>
          <w:lang w:val="hu-HU"/>
        </w:rPr>
      </w:pPr>
    </w:p>
    <w:p w:rsidR="001B2EAA" w:rsidRDefault="001B2EAA" w:rsidP="001721DC">
      <w:pPr>
        <w:rPr>
          <w:lang w:val="hu-HU"/>
        </w:rPr>
      </w:pPr>
    </w:p>
    <w:p w:rsidR="001B2EAA" w:rsidRDefault="001B2EAA" w:rsidP="001721DC">
      <w:pPr>
        <w:rPr>
          <w:lang w:val="hu-HU"/>
        </w:rPr>
      </w:pPr>
    </w:p>
    <w:p w:rsidR="001B2EAA" w:rsidRDefault="001B2EAA" w:rsidP="001721DC">
      <w:pPr>
        <w:rPr>
          <w:lang w:val="hu-HU"/>
        </w:rPr>
      </w:pPr>
    </w:p>
    <w:p w:rsidR="001B2EAA" w:rsidRDefault="001B2EAA" w:rsidP="001721DC">
      <w:pPr>
        <w:rPr>
          <w:lang w:val="hu-HU"/>
        </w:rPr>
      </w:pPr>
    </w:p>
    <w:p w:rsidR="001721DC" w:rsidRPr="00A47796" w:rsidRDefault="001721DC" w:rsidP="001721DC">
      <w:pPr>
        <w:rPr>
          <w:lang w:val="hu-HU"/>
        </w:rPr>
      </w:pPr>
    </w:p>
    <w:p w:rsidR="001721DC" w:rsidRPr="00A47796" w:rsidRDefault="001721DC" w:rsidP="001721DC">
      <w:pPr>
        <w:rPr>
          <w:lang w:val="hu-HU"/>
        </w:rPr>
      </w:pPr>
      <w:r w:rsidRPr="00A47796">
        <w:rPr>
          <w:lang w:val="hu-HU"/>
        </w:rPr>
        <w:t>Készítette: Kiss Brigitta</w:t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 w:rsidRPr="00A47796">
        <w:rPr>
          <w:lang w:val="hu-HU"/>
        </w:rPr>
        <w:tab/>
      </w:r>
      <w:r>
        <w:rPr>
          <w:lang w:val="hu-HU"/>
        </w:rPr>
        <w:tab/>
        <w:t xml:space="preserve">Jóváhagyta: dr. Csillag Gábor </w:t>
      </w:r>
    </w:p>
    <w:p w:rsidR="001721DC" w:rsidRPr="00A47796" w:rsidRDefault="001721DC" w:rsidP="001721DC">
      <w:pPr>
        <w:rPr>
          <w:lang w:val="hu-HU"/>
        </w:rPr>
      </w:pPr>
      <w:r w:rsidRPr="00A47796">
        <w:rPr>
          <w:lang w:val="hu-HU"/>
        </w:rPr>
        <w:t xml:space="preserve">          </w:t>
      </w:r>
      <w:proofErr w:type="gramStart"/>
      <w:r w:rsidRPr="00A47796">
        <w:rPr>
          <w:lang w:val="hu-HU"/>
        </w:rPr>
        <w:t>belső</w:t>
      </w:r>
      <w:proofErr w:type="gramEnd"/>
      <w:r w:rsidRPr="00A47796">
        <w:rPr>
          <w:lang w:val="hu-HU"/>
        </w:rPr>
        <w:t xml:space="preserve"> ellenőrzési vezető                                                            </w:t>
      </w:r>
      <w:r>
        <w:rPr>
          <w:lang w:val="hu-HU"/>
        </w:rPr>
        <w:t xml:space="preserve">                        jegyző</w:t>
      </w:r>
    </w:p>
    <w:p w:rsidR="00F67268" w:rsidRPr="00200023" w:rsidRDefault="00F67268" w:rsidP="00F67268">
      <w:pPr>
        <w:tabs>
          <w:tab w:val="center" w:pos="7938"/>
        </w:tabs>
        <w:rPr>
          <w:color w:val="FF0000"/>
          <w:lang w:val="hu-HU"/>
        </w:rPr>
      </w:pPr>
      <w:r w:rsidRPr="00200023">
        <w:rPr>
          <w:color w:val="FF0000"/>
          <w:lang w:val="hu-HU"/>
        </w:rPr>
        <w:tab/>
      </w:r>
      <w:r w:rsidR="00656C58" w:rsidRPr="00200023">
        <w:rPr>
          <w:color w:val="FF0000"/>
          <w:lang w:val="hu-HU"/>
        </w:rPr>
        <w:t xml:space="preserve">                   </w:t>
      </w:r>
    </w:p>
    <w:sectPr w:rsidR="00F67268" w:rsidRPr="00200023" w:rsidSect="00E342F9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27" w:rsidRDefault="00A07F27" w:rsidP="00F410F1">
      <w:r>
        <w:separator/>
      </w:r>
    </w:p>
  </w:endnote>
  <w:endnote w:type="continuationSeparator" w:id="0">
    <w:p w:rsidR="00A07F27" w:rsidRDefault="00A07F27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27" w:rsidRDefault="00A07F27" w:rsidP="00F410F1">
      <w:r>
        <w:separator/>
      </w:r>
    </w:p>
  </w:footnote>
  <w:footnote w:type="continuationSeparator" w:id="0">
    <w:p w:rsidR="00A07F27" w:rsidRDefault="00A07F27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2F9" w:rsidRPr="00E342F9" w:rsidRDefault="00E342F9" w:rsidP="00E342F9">
    <w:pPr>
      <w:pStyle w:val="lfej"/>
      <w:jc w:val="right"/>
      <w:rPr>
        <w:sz w:val="20"/>
        <w:szCs w:val="20"/>
        <w:lang w:val="hu-HU"/>
      </w:rPr>
    </w:pPr>
    <w:r w:rsidRPr="00E342F9">
      <w:rPr>
        <w:sz w:val="20"/>
        <w:szCs w:val="20"/>
        <w:lang w:val="hu-HU"/>
      </w:rPr>
      <w:t>5.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E0954"/>
    <w:multiLevelType w:val="hybridMultilevel"/>
    <w:tmpl w:val="DD5CA9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66151"/>
    <w:multiLevelType w:val="hybridMultilevel"/>
    <w:tmpl w:val="283289C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97EAF"/>
    <w:multiLevelType w:val="hybridMultilevel"/>
    <w:tmpl w:val="A01CD59C"/>
    <w:lvl w:ilvl="0" w:tplc="35B480A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E7918"/>
    <w:multiLevelType w:val="hybridMultilevel"/>
    <w:tmpl w:val="D7381A4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B353B"/>
    <w:multiLevelType w:val="hybridMultilevel"/>
    <w:tmpl w:val="AE1E4216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5089"/>
    <w:multiLevelType w:val="hybridMultilevel"/>
    <w:tmpl w:val="AD38D8E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A7E0177"/>
    <w:multiLevelType w:val="hybridMultilevel"/>
    <w:tmpl w:val="959AB93C"/>
    <w:lvl w:ilvl="0" w:tplc="5F36F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060A3A"/>
    <w:multiLevelType w:val="hybridMultilevel"/>
    <w:tmpl w:val="E19A639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34985"/>
    <w:multiLevelType w:val="hybridMultilevel"/>
    <w:tmpl w:val="4496B2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42DC9"/>
    <w:multiLevelType w:val="hybridMultilevel"/>
    <w:tmpl w:val="536E30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196D0D"/>
    <w:multiLevelType w:val="hybridMultilevel"/>
    <w:tmpl w:val="A02054A6"/>
    <w:lvl w:ilvl="0" w:tplc="B420D61A">
      <w:start w:val="1"/>
      <w:numFmt w:val="bullet"/>
      <w:lvlText w:val="-"/>
      <w:lvlJc w:val="left"/>
      <w:pPr>
        <w:ind w:left="774" w:hanging="360"/>
      </w:pPr>
      <w:rPr>
        <w:rFonts w:ascii="Kristen ITC" w:eastAsia="Microsoft JhengHei" w:hAnsi="Kristen ITC" w:hint="default"/>
      </w:rPr>
    </w:lvl>
    <w:lvl w:ilvl="1" w:tplc="040E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5D0B33A9"/>
    <w:multiLevelType w:val="hybridMultilevel"/>
    <w:tmpl w:val="D7381A4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75B5E"/>
    <w:multiLevelType w:val="hybridMultilevel"/>
    <w:tmpl w:val="37787152"/>
    <w:lvl w:ilvl="0" w:tplc="040E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4"/>
  </w:num>
  <w:num w:numId="4">
    <w:abstractNumId w:val="23"/>
  </w:num>
  <w:num w:numId="5">
    <w:abstractNumId w:val="12"/>
  </w:num>
  <w:num w:numId="6">
    <w:abstractNumId w:val="15"/>
  </w:num>
  <w:num w:numId="7">
    <w:abstractNumId w:val="27"/>
  </w:num>
  <w:num w:numId="8">
    <w:abstractNumId w:val="2"/>
  </w:num>
  <w:num w:numId="9">
    <w:abstractNumId w:val="9"/>
  </w:num>
  <w:num w:numId="10">
    <w:abstractNumId w:val="26"/>
  </w:num>
  <w:num w:numId="11">
    <w:abstractNumId w:val="0"/>
  </w:num>
  <w:num w:numId="12">
    <w:abstractNumId w:val="6"/>
  </w:num>
  <w:num w:numId="13">
    <w:abstractNumId w:val="21"/>
  </w:num>
  <w:num w:numId="14">
    <w:abstractNumId w:val="10"/>
  </w:num>
  <w:num w:numId="15">
    <w:abstractNumId w:val="5"/>
  </w:num>
  <w:num w:numId="16">
    <w:abstractNumId w:val="3"/>
  </w:num>
  <w:num w:numId="17">
    <w:abstractNumId w:val="17"/>
  </w:num>
  <w:num w:numId="18">
    <w:abstractNumId w:val="20"/>
  </w:num>
  <w:num w:numId="19">
    <w:abstractNumId w:val="1"/>
  </w:num>
  <w:num w:numId="20">
    <w:abstractNumId w:val="4"/>
  </w:num>
  <w:num w:numId="21">
    <w:abstractNumId w:val="16"/>
  </w:num>
  <w:num w:numId="22">
    <w:abstractNumId w:val="8"/>
  </w:num>
  <w:num w:numId="23">
    <w:abstractNumId w:val="25"/>
  </w:num>
  <w:num w:numId="24">
    <w:abstractNumId w:val="14"/>
  </w:num>
  <w:num w:numId="25">
    <w:abstractNumId w:val="7"/>
  </w:num>
  <w:num w:numId="26">
    <w:abstractNumId w:val="18"/>
  </w:num>
  <w:num w:numId="27">
    <w:abstractNumId w:val="1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304C"/>
    <w:rsid w:val="00004820"/>
    <w:rsid w:val="00005B76"/>
    <w:rsid w:val="00047A8D"/>
    <w:rsid w:val="00062AD6"/>
    <w:rsid w:val="00063F24"/>
    <w:rsid w:val="000664EB"/>
    <w:rsid w:val="0007309E"/>
    <w:rsid w:val="000746AA"/>
    <w:rsid w:val="00097EF6"/>
    <w:rsid w:val="000C22F7"/>
    <w:rsid w:val="000F11B0"/>
    <w:rsid w:val="001017E8"/>
    <w:rsid w:val="00137EEC"/>
    <w:rsid w:val="00146B2A"/>
    <w:rsid w:val="00150A89"/>
    <w:rsid w:val="0017195A"/>
    <w:rsid w:val="001721DC"/>
    <w:rsid w:val="00172774"/>
    <w:rsid w:val="00175EE5"/>
    <w:rsid w:val="00181250"/>
    <w:rsid w:val="00182052"/>
    <w:rsid w:val="001A07D1"/>
    <w:rsid w:val="001A39E4"/>
    <w:rsid w:val="001B2EAA"/>
    <w:rsid w:val="001C273D"/>
    <w:rsid w:val="001C4270"/>
    <w:rsid w:val="001C589F"/>
    <w:rsid w:val="001D0EEF"/>
    <w:rsid w:val="001D7291"/>
    <w:rsid w:val="001F03EC"/>
    <w:rsid w:val="001F365F"/>
    <w:rsid w:val="001F48AC"/>
    <w:rsid w:val="00200023"/>
    <w:rsid w:val="00207A23"/>
    <w:rsid w:val="0021222E"/>
    <w:rsid w:val="00215395"/>
    <w:rsid w:val="00267ACF"/>
    <w:rsid w:val="00273003"/>
    <w:rsid w:val="002770DA"/>
    <w:rsid w:val="00277B9B"/>
    <w:rsid w:val="002928FF"/>
    <w:rsid w:val="002C0F33"/>
    <w:rsid w:val="002C4FF8"/>
    <w:rsid w:val="002D153C"/>
    <w:rsid w:val="002D7134"/>
    <w:rsid w:val="002D7D93"/>
    <w:rsid w:val="002F3811"/>
    <w:rsid w:val="002F55ED"/>
    <w:rsid w:val="00300A08"/>
    <w:rsid w:val="003015E5"/>
    <w:rsid w:val="00302120"/>
    <w:rsid w:val="00315FA4"/>
    <w:rsid w:val="003161B5"/>
    <w:rsid w:val="00316EB9"/>
    <w:rsid w:val="00320B4D"/>
    <w:rsid w:val="00321751"/>
    <w:rsid w:val="00337AAB"/>
    <w:rsid w:val="00350B11"/>
    <w:rsid w:val="00351A84"/>
    <w:rsid w:val="00393D64"/>
    <w:rsid w:val="00397FF5"/>
    <w:rsid w:val="003A3A86"/>
    <w:rsid w:val="003A41C1"/>
    <w:rsid w:val="003B6F33"/>
    <w:rsid w:val="003B75B7"/>
    <w:rsid w:val="003C4294"/>
    <w:rsid w:val="003D3A7E"/>
    <w:rsid w:val="003E14BC"/>
    <w:rsid w:val="003E1C31"/>
    <w:rsid w:val="003E4229"/>
    <w:rsid w:val="003F1A56"/>
    <w:rsid w:val="0043000E"/>
    <w:rsid w:val="0043522A"/>
    <w:rsid w:val="00440385"/>
    <w:rsid w:val="00445942"/>
    <w:rsid w:val="00445DDB"/>
    <w:rsid w:val="00447722"/>
    <w:rsid w:val="00454CDB"/>
    <w:rsid w:val="00467EBD"/>
    <w:rsid w:val="004846AC"/>
    <w:rsid w:val="004B708C"/>
    <w:rsid w:val="004F17CE"/>
    <w:rsid w:val="004F7BDA"/>
    <w:rsid w:val="00512172"/>
    <w:rsid w:val="00512443"/>
    <w:rsid w:val="0053057C"/>
    <w:rsid w:val="00537D1F"/>
    <w:rsid w:val="0054229F"/>
    <w:rsid w:val="00565EDC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D67C5"/>
    <w:rsid w:val="005E507D"/>
    <w:rsid w:val="005F4730"/>
    <w:rsid w:val="00601EE9"/>
    <w:rsid w:val="00602D86"/>
    <w:rsid w:val="006336B4"/>
    <w:rsid w:val="00643848"/>
    <w:rsid w:val="00647DC3"/>
    <w:rsid w:val="00656C58"/>
    <w:rsid w:val="006613B4"/>
    <w:rsid w:val="00673D4C"/>
    <w:rsid w:val="00675621"/>
    <w:rsid w:val="006A1F8C"/>
    <w:rsid w:val="006A30A8"/>
    <w:rsid w:val="006A7A27"/>
    <w:rsid w:val="006C3444"/>
    <w:rsid w:val="00717592"/>
    <w:rsid w:val="007427E8"/>
    <w:rsid w:val="00747307"/>
    <w:rsid w:val="00751A50"/>
    <w:rsid w:val="00754A0E"/>
    <w:rsid w:val="0076638C"/>
    <w:rsid w:val="007A068D"/>
    <w:rsid w:val="007A2213"/>
    <w:rsid w:val="007C3169"/>
    <w:rsid w:val="007C7277"/>
    <w:rsid w:val="007D599A"/>
    <w:rsid w:val="007E6C6E"/>
    <w:rsid w:val="007F0BD3"/>
    <w:rsid w:val="00802622"/>
    <w:rsid w:val="008100E8"/>
    <w:rsid w:val="008209B2"/>
    <w:rsid w:val="00852404"/>
    <w:rsid w:val="00853F6E"/>
    <w:rsid w:val="0085796B"/>
    <w:rsid w:val="008607FC"/>
    <w:rsid w:val="00864BA0"/>
    <w:rsid w:val="0089357D"/>
    <w:rsid w:val="008A591E"/>
    <w:rsid w:val="008D691C"/>
    <w:rsid w:val="008E4989"/>
    <w:rsid w:val="008F1551"/>
    <w:rsid w:val="00927303"/>
    <w:rsid w:val="0093580A"/>
    <w:rsid w:val="0095376D"/>
    <w:rsid w:val="00956648"/>
    <w:rsid w:val="00957753"/>
    <w:rsid w:val="00961E6C"/>
    <w:rsid w:val="009646B8"/>
    <w:rsid w:val="0096549C"/>
    <w:rsid w:val="00985182"/>
    <w:rsid w:val="00985642"/>
    <w:rsid w:val="009A0A8B"/>
    <w:rsid w:val="009C7AF9"/>
    <w:rsid w:val="009D56FE"/>
    <w:rsid w:val="009D77F5"/>
    <w:rsid w:val="009F65CC"/>
    <w:rsid w:val="009F6F26"/>
    <w:rsid w:val="009F70C2"/>
    <w:rsid w:val="00A07F27"/>
    <w:rsid w:val="00A10A66"/>
    <w:rsid w:val="00A10EF5"/>
    <w:rsid w:val="00A12EB8"/>
    <w:rsid w:val="00A1352C"/>
    <w:rsid w:val="00A2066F"/>
    <w:rsid w:val="00A24828"/>
    <w:rsid w:val="00A3181A"/>
    <w:rsid w:val="00A3678A"/>
    <w:rsid w:val="00A535A5"/>
    <w:rsid w:val="00A54E1B"/>
    <w:rsid w:val="00A567A3"/>
    <w:rsid w:val="00A57810"/>
    <w:rsid w:val="00A57926"/>
    <w:rsid w:val="00A74800"/>
    <w:rsid w:val="00A9147D"/>
    <w:rsid w:val="00AA6EF8"/>
    <w:rsid w:val="00AC6F83"/>
    <w:rsid w:val="00AF23A4"/>
    <w:rsid w:val="00B0591C"/>
    <w:rsid w:val="00B11FE2"/>
    <w:rsid w:val="00B223A8"/>
    <w:rsid w:val="00B33C0E"/>
    <w:rsid w:val="00B64D14"/>
    <w:rsid w:val="00B907B3"/>
    <w:rsid w:val="00B912E2"/>
    <w:rsid w:val="00BC4E37"/>
    <w:rsid w:val="00BE1731"/>
    <w:rsid w:val="00BE420A"/>
    <w:rsid w:val="00BE4DB0"/>
    <w:rsid w:val="00C03861"/>
    <w:rsid w:val="00C11520"/>
    <w:rsid w:val="00C142B0"/>
    <w:rsid w:val="00C329B2"/>
    <w:rsid w:val="00C41CCD"/>
    <w:rsid w:val="00C63CAD"/>
    <w:rsid w:val="00C92417"/>
    <w:rsid w:val="00C92E3D"/>
    <w:rsid w:val="00CA05E4"/>
    <w:rsid w:val="00CA2B75"/>
    <w:rsid w:val="00CA4247"/>
    <w:rsid w:val="00CA4955"/>
    <w:rsid w:val="00CB6B2E"/>
    <w:rsid w:val="00CD4BC0"/>
    <w:rsid w:val="00CE069E"/>
    <w:rsid w:val="00CE56F9"/>
    <w:rsid w:val="00D02D25"/>
    <w:rsid w:val="00D22010"/>
    <w:rsid w:val="00D23BAB"/>
    <w:rsid w:val="00D642A0"/>
    <w:rsid w:val="00D661C2"/>
    <w:rsid w:val="00D7715D"/>
    <w:rsid w:val="00D81F46"/>
    <w:rsid w:val="00D86806"/>
    <w:rsid w:val="00D96883"/>
    <w:rsid w:val="00DC0AA4"/>
    <w:rsid w:val="00DC2AC6"/>
    <w:rsid w:val="00DC626F"/>
    <w:rsid w:val="00DD36D6"/>
    <w:rsid w:val="00DD7A56"/>
    <w:rsid w:val="00E33ED3"/>
    <w:rsid w:val="00E342F9"/>
    <w:rsid w:val="00E63D54"/>
    <w:rsid w:val="00E81289"/>
    <w:rsid w:val="00E83782"/>
    <w:rsid w:val="00E87B09"/>
    <w:rsid w:val="00EB2EC2"/>
    <w:rsid w:val="00ED267F"/>
    <w:rsid w:val="00EF5A6D"/>
    <w:rsid w:val="00F177BB"/>
    <w:rsid w:val="00F236E7"/>
    <w:rsid w:val="00F2459A"/>
    <w:rsid w:val="00F410F1"/>
    <w:rsid w:val="00F43199"/>
    <w:rsid w:val="00F4743B"/>
    <w:rsid w:val="00F67268"/>
    <w:rsid w:val="00F872A9"/>
    <w:rsid w:val="00FB24E8"/>
    <w:rsid w:val="00FD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  <w:style w:type="paragraph" w:styleId="Szvegtrzs">
    <w:name w:val="Body Text"/>
    <w:basedOn w:val="Norml"/>
    <w:link w:val="SzvegtrzsChar"/>
    <w:rsid w:val="00C92417"/>
    <w:rPr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rsid w:val="00C9241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9FDA-4805-4270-94A6-5E7C62FCF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2225</Words>
  <Characters>15360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26</cp:revision>
  <cp:lastPrinted>2017-03-08T14:02:00Z</cp:lastPrinted>
  <dcterms:created xsi:type="dcterms:W3CDTF">2016-03-05T12:27:00Z</dcterms:created>
  <dcterms:modified xsi:type="dcterms:W3CDTF">2017-03-14T10:29:00Z</dcterms:modified>
</cp:coreProperties>
</file>