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1290" w:rsidRDefault="001E1290" w:rsidP="001E1290">
      <w:pPr>
        <w:rPr>
          <w:szCs w:val="24"/>
        </w:rPr>
      </w:pPr>
      <w:r>
        <w:rPr>
          <w:b/>
          <w:szCs w:val="24"/>
        </w:rPr>
        <w:t>KAPOSVÁR MEGYEI JOGÚ VÁROS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F25B6B">
        <w:rPr>
          <w:szCs w:val="24"/>
        </w:rPr>
        <w:t>3</w:t>
      </w:r>
      <w:r>
        <w:rPr>
          <w:szCs w:val="24"/>
        </w:rPr>
        <w:t>. változat</w:t>
      </w:r>
    </w:p>
    <w:p w:rsidR="001E1290" w:rsidRDefault="00BF6AE7" w:rsidP="001E1290">
      <w:pPr>
        <w:rPr>
          <w:b/>
          <w:szCs w:val="24"/>
        </w:rPr>
      </w:pPr>
      <w:r>
        <w:rPr>
          <w:b/>
          <w:szCs w:val="24"/>
        </w:rPr>
        <w:t>POLGÁRMESTERE</w:t>
      </w:r>
    </w:p>
    <w:p w:rsidR="001E1290" w:rsidRDefault="001E1290" w:rsidP="001E1290">
      <w:pPr>
        <w:jc w:val="center"/>
        <w:rPr>
          <w:b/>
          <w:szCs w:val="24"/>
        </w:rPr>
      </w:pPr>
    </w:p>
    <w:p w:rsidR="001E1290" w:rsidRDefault="001E1290" w:rsidP="001E1290">
      <w:pPr>
        <w:jc w:val="center"/>
        <w:rPr>
          <w:b/>
          <w:szCs w:val="24"/>
        </w:rPr>
      </w:pPr>
    </w:p>
    <w:p w:rsidR="001E1290" w:rsidRDefault="001E1290" w:rsidP="001E1290">
      <w:pPr>
        <w:jc w:val="center"/>
        <w:rPr>
          <w:b/>
          <w:szCs w:val="24"/>
        </w:rPr>
      </w:pPr>
    </w:p>
    <w:p w:rsidR="001E1290" w:rsidRDefault="001E1290" w:rsidP="001E1290">
      <w:pPr>
        <w:jc w:val="center"/>
        <w:rPr>
          <w:b/>
          <w:szCs w:val="24"/>
        </w:rPr>
      </w:pPr>
      <w:r>
        <w:rPr>
          <w:b/>
          <w:szCs w:val="24"/>
        </w:rPr>
        <w:t>ELŐTERJESZTÉS</w:t>
      </w:r>
    </w:p>
    <w:p w:rsidR="001E1290" w:rsidRDefault="001E1290" w:rsidP="001E1290">
      <w:pPr>
        <w:rPr>
          <w:b/>
          <w:szCs w:val="24"/>
        </w:rPr>
      </w:pPr>
    </w:p>
    <w:p w:rsidR="001E1290" w:rsidRDefault="001E1290" w:rsidP="001E1290">
      <w:pPr>
        <w:rPr>
          <w:b/>
          <w:szCs w:val="24"/>
        </w:rPr>
      </w:pPr>
    </w:p>
    <w:p w:rsidR="001E1290" w:rsidRDefault="001E1290" w:rsidP="001E1290">
      <w:pPr>
        <w:jc w:val="center"/>
        <w:rPr>
          <w:b/>
          <w:szCs w:val="24"/>
        </w:rPr>
      </w:pPr>
      <w:r>
        <w:rPr>
          <w:b/>
          <w:szCs w:val="24"/>
        </w:rPr>
        <w:t>A fizetőparkolókat üzemeltető közalkalmazottak érdekeltségi rendszerének módosításáról</w:t>
      </w:r>
    </w:p>
    <w:p w:rsidR="001E1290" w:rsidRDefault="001E1290" w:rsidP="001E1290">
      <w:pPr>
        <w:rPr>
          <w:b/>
          <w:szCs w:val="24"/>
        </w:rPr>
      </w:pPr>
    </w:p>
    <w:p w:rsidR="001E1290" w:rsidRDefault="001E1290" w:rsidP="001E1290">
      <w:pPr>
        <w:rPr>
          <w:b/>
          <w:szCs w:val="24"/>
        </w:rPr>
      </w:pP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>Kaposvár Megyei Jogú Város Városgondnokságának alkalmazásában álló, fizetőparkolók üzemel</w:t>
      </w:r>
      <w:r w:rsidR="00FE7D52">
        <w:rPr>
          <w:szCs w:val="24"/>
        </w:rPr>
        <w:t>tetésében részt vevő ellenőrök</w:t>
      </w:r>
      <w:r>
        <w:rPr>
          <w:szCs w:val="24"/>
        </w:rPr>
        <w:t xml:space="preserve"> jelenleg a bevételi előirányzat teljesüléséhez kötött érdekeltségi rendszer alapján jogosultak jutalék kifizetésére.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>Jelenleg az érdekeltségi rendszer az alábbi dolgozókra terjed ki:</w:t>
      </w:r>
    </w:p>
    <w:p w:rsidR="001E1290" w:rsidRDefault="001E1290" w:rsidP="001E129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fő műszaki koordinátor</w:t>
      </w:r>
    </w:p>
    <w:p w:rsidR="001E1290" w:rsidRDefault="001E1290" w:rsidP="001E129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fő műszaki karbantartó,</w:t>
      </w:r>
    </w:p>
    <w:p w:rsidR="001E1290" w:rsidRDefault="001E1290" w:rsidP="001E129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fő ügyfélszolgálati munkatárs,</w:t>
      </w:r>
    </w:p>
    <w:p w:rsidR="001E1290" w:rsidRDefault="001E1290" w:rsidP="001E129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fő parkoló ellenőr.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 xml:space="preserve">A szervezeti átalakítás miatt és a tapasztalatok alapján a 86/2008. (IV.24.) önkormányzati határozattal elfogadott szabályzat módosítását </w:t>
      </w:r>
      <w:r w:rsidR="00FE7D52">
        <w:rPr>
          <w:szCs w:val="24"/>
        </w:rPr>
        <w:t xml:space="preserve">szükségesnek </w:t>
      </w:r>
      <w:r>
        <w:rPr>
          <w:szCs w:val="24"/>
        </w:rPr>
        <w:t>tartom.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>A jelenleg érvényes szabályzat módosításának okai: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Személyi változás: a műszaki koordinátor feladatait a parkolási csoportvezető veszi át.</w:t>
      </w:r>
    </w:p>
    <w:p w:rsidR="001E1290" w:rsidRDefault="001E1290" w:rsidP="001E129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 fő parkoló ellenőr felvételére kerül sor, parkoló bővítés miatt.</w:t>
      </w:r>
    </w:p>
    <w:p w:rsidR="001E1290" w:rsidRDefault="001E1290" w:rsidP="001E129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karbantartó technikus munkavégzése csak abban az esetben gyakorol hatást a parkolási díjakból befolyt bevételekre, ha a munkaköri leírásában szereplő feladatait nem látja el.</w:t>
      </w:r>
    </w:p>
    <w:p w:rsidR="001E1290" w:rsidRDefault="001E1290" w:rsidP="001E129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fizetőparkolók üzemeltetéséből származó bevételek legnagyobb részét a szabálykövető magatartást tanúsító állampolgárok által befizetett parkolási díj teszi ki. A parkoló-ellenőrök elvégzett munkamennyisége nem áll egyenes arányban a befolyt pénzösszeggel. A technikai fejlődés következményeképp lehetőség nyílt arra, hogy a parkoló-ellenőrök által elvégzett </w:t>
      </w:r>
      <w:r w:rsidR="00E20EE0">
        <w:rPr>
          <w:rFonts w:ascii="Times New Roman" w:hAnsi="Times New Roman" w:cs="Times New Roman"/>
          <w:sz w:val="24"/>
          <w:szCs w:val="24"/>
        </w:rPr>
        <w:t>intézkedések</w:t>
      </w:r>
      <w:r>
        <w:rPr>
          <w:rFonts w:ascii="Times New Roman" w:hAnsi="Times New Roman" w:cs="Times New Roman"/>
          <w:sz w:val="24"/>
          <w:szCs w:val="24"/>
        </w:rPr>
        <w:t xml:space="preserve"> mennyisége követhető legyen.</w:t>
      </w:r>
    </w:p>
    <w:p w:rsidR="001E1290" w:rsidRDefault="001E1290" w:rsidP="001E129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Tapasztalataink szerint a jelenleg alkalmazott – bevételi előirányzat teljesüléséhez kötött - érdekeltségi rendszer a parkoló-ellenőrök esetében nem rendelkezik az elvárt motivációs hatással.</w:t>
      </w:r>
    </w:p>
    <w:p w:rsidR="001E1290" w:rsidRDefault="001E1290" w:rsidP="001E129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1290" w:rsidRDefault="001E1290" w:rsidP="001E129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>A fizetőparkolókat üzemeltető közalkalmazottak érdekeltségi rendszerének módosítására az alábbi javaslatokat teszem: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karbantartó technikus érdekeltségi jutalékának megszüntetését javaslom az előzőekben részletezett okból.</w:t>
      </w:r>
    </w:p>
    <w:p w:rsidR="001E1290" w:rsidRDefault="001E1290" w:rsidP="001E129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műszaki koordinátor feladatait a parkolási csoportvezetőnek adja át, ezért javaslom a szabályzatból való törlését.</w:t>
      </w:r>
    </w:p>
    <w:p w:rsidR="001E1290" w:rsidRDefault="001E1290" w:rsidP="001E129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Javaslom a szabályzatban a parkolási csoportvezető szerepeltetését.</w:t>
      </w:r>
    </w:p>
    <w:p w:rsidR="001E1290" w:rsidRDefault="001E1290" w:rsidP="001E129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mobiltelefonnal, illetve parkoló kártyával történő díjfizetések térnyerése miatt az </w:t>
      </w:r>
      <w:r w:rsidR="00E20EE0">
        <w:rPr>
          <w:rFonts w:ascii="Times New Roman" w:hAnsi="Times New Roman" w:cs="Times New Roman"/>
          <w:sz w:val="24"/>
          <w:szCs w:val="24"/>
        </w:rPr>
        <w:t>intézkedések</w:t>
      </w:r>
      <w:r>
        <w:rPr>
          <w:rFonts w:ascii="Times New Roman" w:hAnsi="Times New Roman" w:cs="Times New Roman"/>
          <w:sz w:val="24"/>
          <w:szCs w:val="24"/>
        </w:rPr>
        <w:t xml:space="preserve"> számához kötött érdekeltségi rendszer kialakítását javaslom a parkoló őrök esetében.</w:t>
      </w:r>
    </w:p>
    <w:p w:rsidR="001E1290" w:rsidRDefault="001E1290" w:rsidP="001E129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290" w:rsidRDefault="001E1290" w:rsidP="001E1290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>A jutalékszámítás az egyes munkakörök esetében:</w:t>
      </w:r>
    </w:p>
    <w:p w:rsidR="001E1290" w:rsidRDefault="001E1290" w:rsidP="001E1290">
      <w:pPr>
        <w:jc w:val="both"/>
        <w:rPr>
          <w:b/>
          <w:szCs w:val="24"/>
          <w:u w:val="single"/>
        </w:rPr>
      </w:pPr>
    </w:p>
    <w:p w:rsidR="001E1290" w:rsidRDefault="001E1290" w:rsidP="001E1290">
      <w:pPr>
        <w:jc w:val="both"/>
        <w:rPr>
          <w:szCs w:val="24"/>
        </w:rPr>
      </w:pPr>
      <w:r>
        <w:rPr>
          <w:szCs w:val="24"/>
          <w:u w:val="single"/>
        </w:rPr>
        <w:t>Parkoló ellenőrök:</w:t>
      </w:r>
      <w:r>
        <w:rPr>
          <w:szCs w:val="24"/>
        </w:rPr>
        <w:t xml:space="preserve"> </w:t>
      </w: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>A parkoló ellenőrök esetében a jutalék számítás alapját az elvégzett ellenőrzések képezik. Az</w:t>
      </w:r>
      <w:r w:rsidR="005A4D39">
        <w:rPr>
          <w:szCs w:val="24"/>
        </w:rPr>
        <w:t xml:space="preserve"> elvárt </w:t>
      </w:r>
      <w:r w:rsidR="00E20EE0">
        <w:rPr>
          <w:szCs w:val="24"/>
        </w:rPr>
        <w:t>intézkedés</w:t>
      </w:r>
      <w:r w:rsidR="00F25B6B">
        <w:rPr>
          <w:szCs w:val="24"/>
        </w:rPr>
        <w:t>i mennyiség 180</w:t>
      </w:r>
      <w:r>
        <w:rPr>
          <w:szCs w:val="24"/>
        </w:rPr>
        <w:t xml:space="preserve"> db/nap</w:t>
      </w:r>
      <w:r w:rsidR="00FE7D52">
        <w:rPr>
          <w:szCs w:val="24"/>
        </w:rPr>
        <w:t xml:space="preserve"> ellenőrpáronként</w:t>
      </w:r>
      <w:r>
        <w:rPr>
          <w:szCs w:val="24"/>
        </w:rPr>
        <w:t>, ez minősül 100%-os teljesítménynek. A teljesítmény értékelése havonta történik, eredménye a parkoló ellenőrök részére írásban átadásra kerül. A havi teljesítmény adatok átlaga határozza meg az éves jutalékfizetés mértékét az alábbi sávok szerint:</w:t>
      </w:r>
    </w:p>
    <w:p w:rsidR="001E1290" w:rsidRDefault="001E1290" w:rsidP="001E1290">
      <w:pPr>
        <w:jc w:val="both"/>
        <w:rPr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957"/>
        <w:gridCol w:w="1975"/>
      </w:tblGrid>
      <w:tr w:rsidR="00F25B6B" w:rsidRPr="00F25B6B" w:rsidTr="00F25B6B">
        <w:trPr>
          <w:trHeight w:val="58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elvégzett regisztrált intézkedések a havi értékelések átlaga alapján</w:t>
            </w:r>
          </w:p>
        </w:tc>
      </w:tr>
      <w:tr w:rsidR="00F25B6B" w:rsidRPr="00F25B6B" w:rsidTr="00F25B6B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teljesítmény %-a (db intézkedés)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kifizethető jutalék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kifizethető jutalék Ft</w:t>
            </w:r>
          </w:p>
        </w:tc>
      </w:tr>
      <w:tr w:rsidR="00F25B6B" w:rsidRPr="00F25B6B" w:rsidTr="00F25B6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121%- (217-)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240 000 Ft</w:t>
            </w:r>
          </w:p>
        </w:tc>
      </w:tr>
      <w:tr w:rsidR="00F25B6B" w:rsidRPr="00F25B6B" w:rsidTr="00F25B6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116-120% (208-216)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80%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192 000 Ft</w:t>
            </w:r>
          </w:p>
        </w:tc>
      </w:tr>
      <w:tr w:rsidR="00F25B6B" w:rsidRPr="00F25B6B" w:rsidTr="00F25B6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111-115% (191-207)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60%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144 000 Ft</w:t>
            </w:r>
          </w:p>
        </w:tc>
      </w:tr>
      <w:tr w:rsidR="00F25B6B" w:rsidRPr="00F25B6B" w:rsidTr="00F25B6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106-110% (190-198)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40%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96 000 Ft</w:t>
            </w:r>
          </w:p>
        </w:tc>
      </w:tr>
      <w:tr w:rsidR="00F25B6B" w:rsidRPr="00F25B6B" w:rsidTr="00F25B6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101-105% (181-189)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48 000 Ft</w:t>
            </w:r>
          </w:p>
        </w:tc>
      </w:tr>
      <w:tr w:rsidR="00F25B6B" w:rsidRPr="00F25B6B" w:rsidTr="00F25B6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100% (180)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0 Ft</w:t>
            </w:r>
          </w:p>
        </w:tc>
      </w:tr>
    </w:tbl>
    <w:p w:rsidR="001E1290" w:rsidRDefault="001E1290" w:rsidP="001E1290">
      <w:pPr>
        <w:jc w:val="both"/>
        <w:rPr>
          <w:szCs w:val="24"/>
          <w:lang w:eastAsia="en-US"/>
        </w:rPr>
      </w:pP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>Az esetlegesen előforduló hibás intézkedések %-os aránya a kifizethető jutalék összegét az alábbiak szerint módosítja:</w:t>
      </w:r>
    </w:p>
    <w:p w:rsidR="001E1290" w:rsidRDefault="001E1290" w:rsidP="001E1290">
      <w:pPr>
        <w:jc w:val="both"/>
        <w:rPr>
          <w:szCs w:val="24"/>
        </w:rPr>
      </w:pPr>
    </w:p>
    <w:tbl>
      <w:tblPr>
        <w:tblW w:w="6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0"/>
        <w:gridCol w:w="812"/>
        <w:gridCol w:w="812"/>
        <w:gridCol w:w="812"/>
        <w:gridCol w:w="812"/>
        <w:gridCol w:w="1002"/>
      </w:tblGrid>
      <w:tr w:rsidR="001E1290" w:rsidTr="001E1290">
        <w:trPr>
          <w:trHeight w:val="300"/>
          <w:jc w:val="center"/>
        </w:trPr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290" w:rsidRDefault="001E1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hibás intézkedések jutalékcsökkentő hatása</w:t>
            </w:r>
          </w:p>
        </w:tc>
      </w:tr>
      <w:tr w:rsidR="001E1290" w:rsidTr="001E1290">
        <w:trPr>
          <w:trHeight w:val="645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90" w:rsidRDefault="001E1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hibás intézkedés</w:t>
            </w:r>
            <w:r>
              <w:rPr>
                <w:rFonts w:ascii="Calibri" w:hAnsi="Calibri"/>
              </w:rPr>
              <w:br/>
              <w:t xml:space="preserve"> aránya</w:t>
            </w: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90" w:rsidRDefault="001E1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csökkentés a teljesítmény alapján kifizethető jutalék %-ában</w:t>
            </w:r>
          </w:p>
        </w:tc>
      </w:tr>
      <w:tr w:rsidR="001E1290" w:rsidTr="001E1290">
        <w:trPr>
          <w:trHeight w:val="300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290" w:rsidRDefault="001E1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1-1,9 %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-20%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-40%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-60%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-80%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-100%</w:t>
            </w:r>
          </w:p>
        </w:tc>
      </w:tr>
      <w:tr w:rsidR="001E1290" w:rsidTr="001E1290">
        <w:trPr>
          <w:trHeight w:val="300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290" w:rsidRDefault="001E1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2-2,9 %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E1290" w:rsidTr="001E1290">
        <w:trPr>
          <w:trHeight w:val="300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290" w:rsidRDefault="001E1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3-3,9 %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E1290" w:rsidTr="001E1290">
        <w:trPr>
          <w:trHeight w:val="300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290" w:rsidRDefault="001E1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4-4,9 %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E1290" w:rsidTr="001E1290">
        <w:trPr>
          <w:trHeight w:val="300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290" w:rsidRDefault="001E1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5%-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E1290" w:rsidRDefault="001E1290" w:rsidP="001E1290">
      <w:pPr>
        <w:jc w:val="both"/>
        <w:rPr>
          <w:szCs w:val="24"/>
          <w:lang w:eastAsia="en-US"/>
        </w:rPr>
      </w:pP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</w:t>
      </w: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>A hibás intézkedésnek minősülő esetek pontos meghatározása a szabályzatban kerül rögzítésre.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  <w:r>
        <w:rPr>
          <w:szCs w:val="24"/>
          <w:u w:val="single"/>
        </w:rPr>
        <w:t>Ügyfélszolgálati alkalmazottak:</w:t>
      </w: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>A jelenleg érvényben lévő szabályozás módosítása nem szükséges.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  <w:u w:val="single"/>
        </w:rPr>
      </w:pPr>
      <w:r>
        <w:rPr>
          <w:szCs w:val="24"/>
          <w:u w:val="single"/>
        </w:rPr>
        <w:t>Parkolási csoportvezető:</w:t>
      </w:r>
    </w:p>
    <w:p w:rsidR="00854F55" w:rsidRDefault="00854F55" w:rsidP="00854F55">
      <w:pPr>
        <w:jc w:val="both"/>
        <w:rPr>
          <w:szCs w:val="24"/>
        </w:rPr>
      </w:pPr>
      <w:r>
        <w:rPr>
          <w:szCs w:val="24"/>
        </w:rPr>
        <w:t>Jutaléka az ellenőrzése alá vont személyek teljesítményének függvénye. Jutalékarányának %-a megegyezik az érdekeltségi rendszerben dolgozók átlagos jutalékszázalékával.</w:t>
      </w:r>
    </w:p>
    <w:p w:rsidR="00854F55" w:rsidRDefault="00854F55" w:rsidP="00854F55">
      <w:pPr>
        <w:jc w:val="both"/>
        <w:rPr>
          <w:szCs w:val="24"/>
        </w:rPr>
      </w:pPr>
      <w:r>
        <w:rPr>
          <w:szCs w:val="24"/>
        </w:rPr>
        <w:t>Maximálisan kifizethető jutalékának összege: 480.000 Ft</w:t>
      </w:r>
      <w:r w:rsidR="00A926BA">
        <w:rPr>
          <w:szCs w:val="24"/>
        </w:rPr>
        <w:t>/év</w:t>
      </w:r>
      <w:r>
        <w:rPr>
          <w:szCs w:val="24"/>
        </w:rPr>
        <w:t xml:space="preserve"> (100%)</w:t>
      </w:r>
    </w:p>
    <w:p w:rsidR="00854F55" w:rsidRDefault="00854F55" w:rsidP="001E1290">
      <w:pPr>
        <w:jc w:val="both"/>
        <w:rPr>
          <w:szCs w:val="24"/>
          <w:u w:val="single"/>
        </w:rPr>
      </w:pPr>
    </w:p>
    <w:p w:rsidR="001E1290" w:rsidRDefault="001E1290" w:rsidP="001E1290">
      <w:pPr>
        <w:jc w:val="both"/>
        <w:rPr>
          <w:szCs w:val="24"/>
          <w:u w:val="single"/>
        </w:rPr>
      </w:pPr>
      <w:r>
        <w:rPr>
          <w:szCs w:val="24"/>
          <w:u w:val="single"/>
        </w:rPr>
        <w:t>A jutalékrendszer átalakításának forrásigénye:</w:t>
      </w:r>
    </w:p>
    <w:p w:rsidR="001E1290" w:rsidRDefault="00FE7D52" w:rsidP="001E1290">
      <w:pPr>
        <w:jc w:val="both"/>
        <w:rPr>
          <w:szCs w:val="24"/>
        </w:rPr>
      </w:pPr>
      <w:r>
        <w:rPr>
          <w:szCs w:val="24"/>
        </w:rPr>
        <w:t>Az érdekeltségi rendszer átalakítása többletforrást nem igényel.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FE7D52" w:rsidP="001E1290">
      <w:pPr>
        <w:jc w:val="both"/>
        <w:rPr>
          <w:szCs w:val="24"/>
        </w:rPr>
      </w:pPr>
      <w:r>
        <w:rPr>
          <w:szCs w:val="24"/>
        </w:rPr>
        <w:t>Kérem</w:t>
      </w:r>
      <w:r w:rsidR="001E1290">
        <w:rPr>
          <w:szCs w:val="24"/>
        </w:rPr>
        <w:t xml:space="preserve"> Tisztelt Közgyűlést</w:t>
      </w:r>
      <w:r>
        <w:rPr>
          <w:szCs w:val="24"/>
        </w:rPr>
        <w:t>, hogy az előterjesztést tárgyalja</w:t>
      </w:r>
      <w:r w:rsidR="001E1290">
        <w:rPr>
          <w:szCs w:val="24"/>
        </w:rPr>
        <w:t xml:space="preserve"> meg, és a szabályzattervezetet fogadja el.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</w:p>
    <w:p w:rsidR="001E1290" w:rsidRDefault="00C75859" w:rsidP="001E1290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>Kaposvár, 2016. május 23</w:t>
      </w:r>
      <w:r w:rsidR="001E1290">
        <w:rPr>
          <w:b/>
          <w:szCs w:val="24"/>
        </w:rPr>
        <w:t>.</w:t>
      </w:r>
    </w:p>
    <w:p w:rsidR="001E1290" w:rsidRDefault="001E1290" w:rsidP="001E1290">
      <w:pPr>
        <w:jc w:val="both"/>
        <w:rPr>
          <w:b/>
          <w:szCs w:val="24"/>
        </w:rPr>
      </w:pPr>
    </w:p>
    <w:p w:rsidR="001E1290" w:rsidRDefault="001E1290" w:rsidP="001E1290">
      <w:pPr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BF6AE7">
        <w:rPr>
          <w:b/>
          <w:szCs w:val="24"/>
        </w:rPr>
        <w:tab/>
        <w:t>Szita Károly</w:t>
      </w: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 w:rsidR="00BF6AE7">
        <w:rPr>
          <w:szCs w:val="24"/>
        </w:rPr>
        <w:t>polgármester</w:t>
      </w:r>
      <w:proofErr w:type="gramEnd"/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HATÁROZATI JAVASLAT: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>Kaposvár Megyei Jogú Város Közgyűlése megtárgyalta a fizetőparkolókat üzemeltető személyek érdekeltségi rendszeréről szóló előterjesztést, és úgy döntött, hogy a fizetőparkolási munkában dolgozók érdekeltségi rendszerének módosításával egyetért, az előterjesztéshez csatolt szabályzattervezetet jóváhagyja.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ab/>
        <w:t>Felelős:</w:t>
      </w:r>
      <w:r>
        <w:rPr>
          <w:szCs w:val="24"/>
        </w:rPr>
        <w:tab/>
      </w:r>
      <w:r>
        <w:rPr>
          <w:szCs w:val="24"/>
        </w:rPr>
        <w:tab/>
      </w:r>
      <w:r w:rsidR="00BF6AE7">
        <w:rPr>
          <w:szCs w:val="24"/>
        </w:rPr>
        <w:t>Szita Károly polgármester</w:t>
      </w: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ab/>
        <w:t>Közreműködik:</w:t>
      </w:r>
      <w:r>
        <w:rPr>
          <w:szCs w:val="24"/>
        </w:rPr>
        <w:tab/>
        <w:t>Herczeg Attila Városgondnokság vezető</w:t>
      </w:r>
    </w:p>
    <w:p w:rsidR="001E1290" w:rsidRDefault="00C75859" w:rsidP="001E1290">
      <w:pPr>
        <w:jc w:val="both"/>
        <w:rPr>
          <w:szCs w:val="24"/>
        </w:rPr>
      </w:pPr>
      <w:r>
        <w:rPr>
          <w:szCs w:val="24"/>
        </w:rPr>
        <w:tab/>
        <w:t>Határidő:</w:t>
      </w:r>
      <w:r>
        <w:rPr>
          <w:szCs w:val="24"/>
        </w:rPr>
        <w:tab/>
      </w:r>
      <w:r>
        <w:rPr>
          <w:szCs w:val="24"/>
        </w:rPr>
        <w:tab/>
        <w:t>2016.június 9</w:t>
      </w:r>
      <w:r w:rsidR="001E1290">
        <w:rPr>
          <w:szCs w:val="24"/>
        </w:rPr>
        <w:t>.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</w:p>
    <w:p w:rsidR="00FE7D52" w:rsidRDefault="00FE7D52" w:rsidP="001E1290">
      <w:pPr>
        <w:jc w:val="both"/>
        <w:rPr>
          <w:szCs w:val="24"/>
        </w:rPr>
      </w:pPr>
    </w:p>
    <w:p w:rsidR="00FE7D52" w:rsidRDefault="00FE7D52" w:rsidP="001E1290">
      <w:pPr>
        <w:jc w:val="both"/>
        <w:rPr>
          <w:szCs w:val="24"/>
        </w:rPr>
      </w:pPr>
    </w:p>
    <w:p w:rsidR="00FE7D52" w:rsidRDefault="00FE7D52" w:rsidP="001E1290">
      <w:pPr>
        <w:jc w:val="both"/>
        <w:rPr>
          <w:szCs w:val="24"/>
        </w:rPr>
      </w:pPr>
    </w:p>
    <w:p w:rsidR="00FE7D52" w:rsidRDefault="00FE7D52" w:rsidP="001E1290">
      <w:pPr>
        <w:jc w:val="both"/>
        <w:rPr>
          <w:szCs w:val="24"/>
        </w:rPr>
      </w:pPr>
    </w:p>
    <w:p w:rsidR="00FE7D52" w:rsidRDefault="00FE7D52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</w:p>
    <w:p w:rsidR="00854F55" w:rsidRDefault="00854F55" w:rsidP="001E1290">
      <w:pPr>
        <w:jc w:val="both"/>
        <w:rPr>
          <w:szCs w:val="24"/>
        </w:rPr>
      </w:pPr>
    </w:p>
    <w:p w:rsidR="00854F55" w:rsidRDefault="00854F55" w:rsidP="001E1290">
      <w:pPr>
        <w:jc w:val="both"/>
        <w:rPr>
          <w:szCs w:val="24"/>
        </w:rPr>
      </w:pPr>
    </w:p>
    <w:p w:rsidR="00854F55" w:rsidRDefault="00854F55" w:rsidP="001E1290">
      <w:pPr>
        <w:jc w:val="both"/>
        <w:rPr>
          <w:szCs w:val="24"/>
        </w:rPr>
      </w:pPr>
    </w:p>
    <w:p w:rsidR="00E66F54" w:rsidRDefault="00E66F54" w:rsidP="001E1290">
      <w:pPr>
        <w:jc w:val="both"/>
        <w:rPr>
          <w:szCs w:val="24"/>
        </w:rPr>
      </w:pPr>
    </w:p>
    <w:p w:rsidR="00854F55" w:rsidRDefault="00854F55" w:rsidP="001E1290">
      <w:pPr>
        <w:jc w:val="both"/>
        <w:rPr>
          <w:szCs w:val="24"/>
        </w:rPr>
      </w:pPr>
    </w:p>
    <w:p w:rsidR="001B441D" w:rsidRDefault="001B441D" w:rsidP="001E1290">
      <w:pPr>
        <w:jc w:val="center"/>
        <w:rPr>
          <w:b/>
          <w:szCs w:val="24"/>
        </w:rPr>
      </w:pPr>
    </w:p>
    <w:p w:rsidR="001B441D" w:rsidRDefault="001B441D" w:rsidP="001E1290">
      <w:pPr>
        <w:jc w:val="center"/>
        <w:rPr>
          <w:b/>
          <w:szCs w:val="24"/>
        </w:rPr>
      </w:pPr>
    </w:p>
    <w:p w:rsidR="001B441D" w:rsidRDefault="001B441D" w:rsidP="001E1290">
      <w:pPr>
        <w:jc w:val="center"/>
        <w:rPr>
          <w:b/>
          <w:szCs w:val="24"/>
        </w:rPr>
      </w:pPr>
    </w:p>
    <w:p w:rsidR="001B441D" w:rsidRDefault="001B441D" w:rsidP="001E1290">
      <w:pPr>
        <w:jc w:val="center"/>
        <w:rPr>
          <w:b/>
          <w:szCs w:val="24"/>
        </w:rPr>
      </w:pPr>
    </w:p>
    <w:p w:rsidR="001B441D" w:rsidRDefault="001B441D" w:rsidP="001E1290">
      <w:pPr>
        <w:jc w:val="center"/>
        <w:rPr>
          <w:b/>
          <w:szCs w:val="24"/>
        </w:rPr>
      </w:pPr>
    </w:p>
    <w:p w:rsidR="001B441D" w:rsidRDefault="001B441D" w:rsidP="001E1290">
      <w:pPr>
        <w:jc w:val="center"/>
        <w:rPr>
          <w:b/>
          <w:szCs w:val="24"/>
        </w:rPr>
      </w:pPr>
    </w:p>
    <w:p w:rsidR="001E1290" w:rsidRDefault="001E1290" w:rsidP="001E1290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lastRenderedPageBreak/>
        <w:t>SZABÁLYZAT</w:t>
      </w:r>
    </w:p>
    <w:p w:rsidR="001E1290" w:rsidRDefault="001E1290" w:rsidP="001E1290">
      <w:pPr>
        <w:jc w:val="center"/>
        <w:rPr>
          <w:szCs w:val="24"/>
        </w:rPr>
      </w:pPr>
      <w:r>
        <w:rPr>
          <w:szCs w:val="24"/>
        </w:rPr>
        <w:t>(tervezet)</w:t>
      </w:r>
    </w:p>
    <w:p w:rsidR="001E1290" w:rsidRDefault="001E1290" w:rsidP="001E1290">
      <w:pPr>
        <w:jc w:val="center"/>
        <w:rPr>
          <w:szCs w:val="24"/>
        </w:rPr>
      </w:pPr>
    </w:p>
    <w:p w:rsidR="001E1290" w:rsidRDefault="001E1290" w:rsidP="001E1290">
      <w:pPr>
        <w:jc w:val="center"/>
        <w:rPr>
          <w:szCs w:val="24"/>
        </w:rPr>
      </w:pP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fizetőparkolókat üzemeltető munkavállalók érdekeltségi </w:t>
      </w:r>
      <w:r w:rsidR="00BF01DE">
        <w:rPr>
          <w:szCs w:val="24"/>
        </w:rPr>
        <w:t>rendszere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 xml:space="preserve">A szabályzatot Kaposvár Megyei Jogú Város Közgyűlése </w:t>
      </w:r>
      <w:proofErr w:type="gramStart"/>
      <w:r>
        <w:rPr>
          <w:szCs w:val="24"/>
        </w:rPr>
        <w:t>a …</w:t>
      </w:r>
      <w:proofErr w:type="gramEnd"/>
      <w:r>
        <w:rPr>
          <w:szCs w:val="24"/>
        </w:rPr>
        <w:t>…/2016. (……) számú határozatával elfogadta.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  <w:r>
        <w:rPr>
          <w:szCs w:val="24"/>
          <w:u w:val="single"/>
        </w:rPr>
        <w:t>A szabályzat célja:</w:t>
      </w:r>
      <w:r>
        <w:rPr>
          <w:szCs w:val="24"/>
        </w:rPr>
        <w:t xml:space="preserve"> érdekeltté tenni a fizetőparkolók működtetésében részt vevő azon közalkalmazottakat, akik a költségvetés bevételi előirányzatában szereplő fizetőparkolók üzemeltetéséből származó bevétel nagyságára érdemi hatást gyakorolni képesek, abban, hogy a fizetőparkolást igénybe vevő állampolgárok a vonatkozó önkormányzati rendeletben előírt parkolási díjakat megfizessék.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>A szabályzat Kaposvár Megyei Jogú Város Városgondnokságának alkalmazásában álló, a fizetőparkolók szabályszerű használatára befolyással bíró közalkalmazottakra vonatkozik az alábbiak szerint:</w:t>
      </w:r>
    </w:p>
    <w:p w:rsidR="00FE7D52" w:rsidRDefault="00FE7D52" w:rsidP="001E1290">
      <w:pPr>
        <w:jc w:val="both"/>
        <w:rPr>
          <w:szCs w:val="24"/>
        </w:rPr>
      </w:pPr>
    </w:p>
    <w:p w:rsidR="00FE7D52" w:rsidRDefault="00FE7D52" w:rsidP="00FE7D52">
      <w:pPr>
        <w:jc w:val="both"/>
        <w:rPr>
          <w:szCs w:val="24"/>
        </w:rPr>
      </w:pPr>
      <w:r>
        <w:rPr>
          <w:szCs w:val="24"/>
        </w:rPr>
        <w:t>1 fő parkolási csoportvezető</w:t>
      </w: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>8 fő parkoló ellenőr</w:t>
      </w: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>2 fő ügyfélszolgálati alkalmazott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b/>
          <w:szCs w:val="24"/>
        </w:rPr>
      </w:pPr>
      <w:r>
        <w:rPr>
          <w:b/>
          <w:szCs w:val="24"/>
        </w:rPr>
        <w:t>Abban az esetben, ha a parkolással kapcsolatos összes bevétel előirányzatának teljesítése nem éri el a 100%-ot, jutalék nem fizethető.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A parkoló-ellenőrök jutalékának meghatározása:</w:t>
      </w:r>
    </w:p>
    <w:p w:rsidR="001E1290" w:rsidRDefault="001E1290" w:rsidP="001E1290">
      <w:pPr>
        <w:jc w:val="both"/>
        <w:rPr>
          <w:b/>
          <w:szCs w:val="24"/>
          <w:u w:val="single"/>
        </w:rPr>
      </w:pP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 xml:space="preserve">A parkoló ellenőrök jutalékát az elvégzett </w:t>
      </w:r>
      <w:r w:rsidR="00E20EE0">
        <w:rPr>
          <w:szCs w:val="24"/>
        </w:rPr>
        <w:t>intézkedések</w:t>
      </w:r>
      <w:r>
        <w:rPr>
          <w:szCs w:val="24"/>
        </w:rPr>
        <w:t xml:space="preserve"> száma határozza meg.</w:t>
      </w:r>
      <w:r w:rsidR="007A7E9D">
        <w:rPr>
          <w:szCs w:val="24"/>
        </w:rPr>
        <w:t xml:space="preserve"> </w:t>
      </w:r>
      <w:r w:rsidR="007A7E9D" w:rsidRPr="00BF01DE">
        <w:rPr>
          <w:color w:val="auto"/>
          <w:szCs w:val="24"/>
        </w:rPr>
        <w:t>Intézkedésnek minősül a fizető parkolókban várakozó gépjárművek ellenőrzésének darabszáma.</w:t>
      </w:r>
      <w:r w:rsidR="007A7E9D" w:rsidRPr="007A7E9D">
        <w:rPr>
          <w:color w:val="FF0000"/>
          <w:szCs w:val="24"/>
        </w:rPr>
        <w:t xml:space="preserve"> </w:t>
      </w:r>
      <w:r>
        <w:rPr>
          <w:szCs w:val="24"/>
        </w:rPr>
        <w:t>A 100%-os teljesítmény a g</w:t>
      </w:r>
      <w:r w:rsidR="00F25B6B">
        <w:rPr>
          <w:szCs w:val="24"/>
        </w:rPr>
        <w:t>yakorlati tapasztalok alapján 180</w:t>
      </w:r>
      <w:r>
        <w:rPr>
          <w:szCs w:val="24"/>
        </w:rPr>
        <w:t xml:space="preserve"> db </w:t>
      </w:r>
      <w:r w:rsidR="00E20EE0">
        <w:rPr>
          <w:szCs w:val="24"/>
        </w:rPr>
        <w:t>intézkedés</w:t>
      </w:r>
      <w:r>
        <w:rPr>
          <w:szCs w:val="24"/>
        </w:rPr>
        <w:t xml:space="preserve"> számban kerül meghatározásra</w:t>
      </w:r>
      <w:r w:rsidR="00E20EE0">
        <w:rPr>
          <w:szCs w:val="24"/>
        </w:rPr>
        <w:t xml:space="preserve"> ellenőrpáronként</w:t>
      </w:r>
      <w:r>
        <w:rPr>
          <w:szCs w:val="24"/>
        </w:rPr>
        <w:t>.</w:t>
      </w: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>A parkoló ellenőrök teljesítménye havonta értékelésre kerül, majd a havi értékek átlaga képezi az éves jutalék kifizetésének alapját az alábbiak szerint:</w:t>
      </w:r>
    </w:p>
    <w:p w:rsidR="001E1290" w:rsidRDefault="001E1290" w:rsidP="001E1290">
      <w:pPr>
        <w:jc w:val="both"/>
        <w:rPr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957"/>
        <w:gridCol w:w="1975"/>
      </w:tblGrid>
      <w:tr w:rsidR="00F25B6B" w:rsidRPr="00F25B6B" w:rsidTr="00F25B6B">
        <w:trPr>
          <w:trHeight w:val="58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elvégzett regisztrált intézkedések a havi értékelések átlaga alapján</w:t>
            </w:r>
          </w:p>
        </w:tc>
      </w:tr>
      <w:tr w:rsidR="00F25B6B" w:rsidRPr="00F25B6B" w:rsidTr="00F25B6B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teljesítmény %-a (db intézkedés)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kifizethető jutalék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kifizethető jutalék Ft</w:t>
            </w:r>
          </w:p>
        </w:tc>
      </w:tr>
      <w:tr w:rsidR="00F25B6B" w:rsidRPr="00F25B6B" w:rsidTr="00F25B6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121%- (217-)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240 000 Ft</w:t>
            </w:r>
          </w:p>
        </w:tc>
      </w:tr>
      <w:tr w:rsidR="00F25B6B" w:rsidRPr="00F25B6B" w:rsidTr="00F25B6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116-120% (208-216)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80%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192 000 Ft</w:t>
            </w:r>
          </w:p>
        </w:tc>
      </w:tr>
      <w:tr w:rsidR="00F25B6B" w:rsidRPr="00F25B6B" w:rsidTr="00F25B6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111-115% (191-207)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60%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144 000 Ft</w:t>
            </w:r>
          </w:p>
        </w:tc>
      </w:tr>
      <w:tr w:rsidR="00F25B6B" w:rsidRPr="00F25B6B" w:rsidTr="00F25B6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106-110% (190-198)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40%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96 000 Ft</w:t>
            </w:r>
          </w:p>
        </w:tc>
      </w:tr>
      <w:tr w:rsidR="00F25B6B" w:rsidRPr="00F25B6B" w:rsidTr="00F25B6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101-105% (181-189)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48 000 Ft</w:t>
            </w:r>
          </w:p>
        </w:tc>
      </w:tr>
      <w:tr w:rsidR="00F25B6B" w:rsidRPr="00F25B6B" w:rsidTr="00F25B6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100% (180)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6B" w:rsidRPr="00F25B6B" w:rsidRDefault="00F25B6B" w:rsidP="00F25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5B6B">
              <w:rPr>
                <w:rFonts w:ascii="Calibri" w:hAnsi="Calibri"/>
                <w:sz w:val="22"/>
                <w:szCs w:val="22"/>
              </w:rPr>
              <w:t>0 Ft</w:t>
            </w:r>
          </w:p>
        </w:tc>
      </w:tr>
    </w:tbl>
    <w:p w:rsidR="001E1290" w:rsidRDefault="001E1290" w:rsidP="00F25B6B">
      <w:pPr>
        <w:jc w:val="both"/>
        <w:rPr>
          <w:szCs w:val="24"/>
        </w:rPr>
      </w:pPr>
    </w:p>
    <w:p w:rsidR="001E1290" w:rsidRDefault="001E1290" w:rsidP="001E1290">
      <w:pPr>
        <w:ind w:left="284"/>
        <w:jc w:val="both"/>
        <w:rPr>
          <w:szCs w:val="24"/>
        </w:rPr>
      </w:pPr>
      <w:r>
        <w:rPr>
          <w:szCs w:val="24"/>
        </w:rPr>
        <w:t>Fenti jutalék az esetben fizethető ki, ha az ellenőr hibás intézkedéseinek aránya nem haladja meg az 1%-ot.</w:t>
      </w:r>
    </w:p>
    <w:p w:rsidR="00854F55" w:rsidRDefault="00854F55" w:rsidP="001E1290">
      <w:pPr>
        <w:ind w:left="284"/>
        <w:jc w:val="both"/>
        <w:rPr>
          <w:szCs w:val="24"/>
        </w:rPr>
      </w:pPr>
    </w:p>
    <w:p w:rsidR="001E1290" w:rsidRDefault="001E1290" w:rsidP="00854F55">
      <w:pPr>
        <w:ind w:left="284"/>
        <w:jc w:val="both"/>
        <w:rPr>
          <w:szCs w:val="24"/>
        </w:rPr>
      </w:pPr>
      <w:r>
        <w:rPr>
          <w:szCs w:val="24"/>
        </w:rPr>
        <w:t>A hibás intézkedések az alábbi jutalékcsökkentést vonják maguk után:</w:t>
      </w:r>
    </w:p>
    <w:tbl>
      <w:tblPr>
        <w:tblW w:w="6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0"/>
        <w:gridCol w:w="812"/>
        <w:gridCol w:w="812"/>
        <w:gridCol w:w="812"/>
        <w:gridCol w:w="812"/>
        <w:gridCol w:w="1002"/>
      </w:tblGrid>
      <w:tr w:rsidR="001E1290" w:rsidTr="001E1290">
        <w:trPr>
          <w:trHeight w:val="300"/>
          <w:jc w:val="center"/>
        </w:trPr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290" w:rsidRDefault="001E1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hibás intézkedések jutalékcsökkentő hatása</w:t>
            </w:r>
          </w:p>
        </w:tc>
      </w:tr>
      <w:tr w:rsidR="001E1290" w:rsidTr="001E1290">
        <w:trPr>
          <w:trHeight w:val="645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90" w:rsidRDefault="001E1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lastRenderedPageBreak/>
              <w:t>hibás intézkedés</w:t>
            </w:r>
            <w:r>
              <w:rPr>
                <w:rFonts w:ascii="Calibri" w:hAnsi="Calibri"/>
              </w:rPr>
              <w:br/>
              <w:t xml:space="preserve"> aránya</w:t>
            </w: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90" w:rsidRDefault="001E12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csökkentés a teljesítmény alapján kifizethető jutalék %-ában</w:t>
            </w:r>
          </w:p>
        </w:tc>
      </w:tr>
      <w:tr w:rsidR="001E1290" w:rsidTr="001E1290">
        <w:trPr>
          <w:trHeight w:val="300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290" w:rsidRDefault="001E1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1-1,9 %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-20%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-40%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-60%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-80%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-100%</w:t>
            </w:r>
          </w:p>
        </w:tc>
      </w:tr>
      <w:tr w:rsidR="001E1290" w:rsidTr="001E1290">
        <w:trPr>
          <w:trHeight w:val="300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290" w:rsidRDefault="001E1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2-2,9 %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E1290" w:rsidTr="001E1290">
        <w:trPr>
          <w:trHeight w:val="300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290" w:rsidRDefault="001E1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3-3,9 %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E1290" w:rsidTr="001E1290">
        <w:trPr>
          <w:trHeight w:val="300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290" w:rsidRDefault="001E1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4-4,9 %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E1290" w:rsidTr="001E1290">
        <w:trPr>
          <w:trHeight w:val="300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1290" w:rsidRDefault="001E1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5%-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90" w:rsidRDefault="001E12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90" w:rsidRDefault="001E129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E1290" w:rsidRDefault="001E1290" w:rsidP="001E1290">
      <w:pPr>
        <w:ind w:left="284"/>
        <w:jc w:val="both"/>
        <w:rPr>
          <w:szCs w:val="24"/>
          <w:lang w:eastAsia="en-US"/>
        </w:rPr>
      </w:pPr>
    </w:p>
    <w:p w:rsidR="001E1290" w:rsidRDefault="001E1290" w:rsidP="001E1290">
      <w:pPr>
        <w:ind w:left="284"/>
        <w:jc w:val="both"/>
        <w:rPr>
          <w:szCs w:val="24"/>
        </w:rPr>
      </w:pPr>
    </w:p>
    <w:p w:rsidR="001E1290" w:rsidRDefault="001E1290" w:rsidP="001E1290">
      <w:pPr>
        <w:ind w:left="284"/>
        <w:jc w:val="both"/>
        <w:rPr>
          <w:szCs w:val="24"/>
          <w:u w:val="single"/>
        </w:rPr>
      </w:pPr>
      <w:r>
        <w:rPr>
          <w:szCs w:val="24"/>
          <w:u w:val="single"/>
        </w:rPr>
        <w:t>Hibás intézkedésnek minősül:</w:t>
      </w:r>
    </w:p>
    <w:p w:rsidR="001E1290" w:rsidRDefault="001E1290" w:rsidP="001E129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rendszám elírás,</w:t>
      </w:r>
    </w:p>
    <w:p w:rsidR="001E1290" w:rsidRDefault="001E1290" w:rsidP="001E129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fényképen is jól látható érvényes parkolójegy esetén fizetési felszólítás kihelyezése,</w:t>
      </w:r>
    </w:p>
    <w:p w:rsidR="001E1290" w:rsidRDefault="001E1290" w:rsidP="001E129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gépjármű rendszáma a csekken nem olvasható, vagy elírt,</w:t>
      </w:r>
    </w:p>
    <w:p w:rsidR="001E1290" w:rsidRDefault="001E1290" w:rsidP="001E129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gépjármű típusának elírása</w:t>
      </w:r>
    </w:p>
    <w:p w:rsidR="001E1290" w:rsidRDefault="001E1290" w:rsidP="001E129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mobilparkolással történt futó parkolás esetén felszólítás kiadása,</w:t>
      </w:r>
    </w:p>
    <w:p w:rsidR="001E1290" w:rsidRDefault="001E1290" w:rsidP="001E129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gépjármű ellenőrzése során készített fotón nem kivehető a lejárt parkolójegy, bérlet, rokkantkártya,</w:t>
      </w:r>
    </w:p>
    <w:p w:rsidR="001E1290" w:rsidRDefault="001E1290" w:rsidP="001E129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eljárás során készített felvételeken a helyszín nem beazonosítható, a gépjármű rendszáma nem kivehető,</w:t>
      </w:r>
    </w:p>
    <w:p w:rsidR="001E1290" w:rsidRDefault="001E1290" w:rsidP="001E129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fizetőparkoló automata üzemképtelensége jelzésének elmulasztása a műszaki karbantartó, vagy az ügyfélszolgálat részére,</w:t>
      </w:r>
    </w:p>
    <w:p w:rsidR="001E1290" w:rsidRDefault="001E1290" w:rsidP="001E129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másnapig érvényes jegy lejártként való kezelése, annak büntetése,</w:t>
      </w:r>
    </w:p>
    <w:p w:rsidR="001E1290" w:rsidRDefault="001E1290" w:rsidP="001E129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próbajegy nyomtatásának elmulasztása</w:t>
      </w:r>
    </w:p>
    <w:p w:rsidR="001E1290" w:rsidRDefault="001E1290" w:rsidP="001E129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folyamatos munkavégzés hiánya a próbajegy vétel, illetve a szoftveres mozgáskövetés tanúsága szerint</w:t>
      </w:r>
    </w:p>
    <w:p w:rsidR="001E1290" w:rsidRDefault="001E1290" w:rsidP="001E129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műszaki géppark (mobiltelefon, pótdíjfizetési felszólítás nyomtatására szolgáló készülék) használható állapotban tartásának elmulasztása.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Az ügyfélszolgálati alkalmazottak jutalékának meghatározása:</w:t>
      </w: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>A jutalék kifizetésének alapja a tárgyévben kiadott, hibátlanul (hiba 1% alatt) feldolgozott fizetési felszólítások aránya az alábbiak szerint:</w:t>
      </w:r>
    </w:p>
    <w:p w:rsidR="001E1290" w:rsidRDefault="001E1290" w:rsidP="001E1290">
      <w:pPr>
        <w:jc w:val="both"/>
        <w:rPr>
          <w:szCs w:val="24"/>
        </w:rPr>
      </w:pPr>
    </w:p>
    <w:tbl>
      <w:tblPr>
        <w:tblStyle w:val="Rcsostblzat"/>
        <w:tblW w:w="0" w:type="auto"/>
        <w:tblInd w:w="1668" w:type="dxa"/>
        <w:tblLook w:val="04A0" w:firstRow="1" w:lastRow="0" w:firstColumn="1" w:lastColumn="0" w:noHBand="0" w:noVBand="1"/>
      </w:tblPr>
      <w:tblGrid>
        <w:gridCol w:w="2938"/>
        <w:gridCol w:w="2590"/>
      </w:tblGrid>
      <w:tr w:rsidR="001E1290" w:rsidTr="001E1290"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90" w:rsidRDefault="001E12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Hibátlan feldolgozottság aránya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90" w:rsidRDefault="001E12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kifizethető </w:t>
            </w:r>
            <w:r w:rsidR="009D2F65">
              <w:rPr>
                <w:b/>
                <w:szCs w:val="24"/>
              </w:rPr>
              <w:t xml:space="preserve">éves </w:t>
            </w:r>
            <w:r>
              <w:rPr>
                <w:b/>
                <w:szCs w:val="24"/>
              </w:rPr>
              <w:t>jutalék összege</w:t>
            </w:r>
          </w:p>
        </w:tc>
      </w:tr>
      <w:tr w:rsidR="001E1290" w:rsidTr="001E1290"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90" w:rsidRDefault="001E12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100 %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90" w:rsidRDefault="001E12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240.000 Ft</w:t>
            </w:r>
          </w:p>
        </w:tc>
      </w:tr>
      <w:tr w:rsidR="001E1290" w:rsidTr="001E1290"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90" w:rsidRDefault="001E12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99 %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90" w:rsidRDefault="001E12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192.000 Ft</w:t>
            </w:r>
          </w:p>
        </w:tc>
      </w:tr>
      <w:tr w:rsidR="001E1290" w:rsidTr="001E1290"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90" w:rsidRDefault="001E12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98 %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90" w:rsidRDefault="001E12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144.000 Ft</w:t>
            </w:r>
          </w:p>
        </w:tc>
      </w:tr>
      <w:tr w:rsidR="001E1290" w:rsidTr="001E1290"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90" w:rsidRDefault="001E12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97 %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90" w:rsidRDefault="001E12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96.000 Ft</w:t>
            </w:r>
          </w:p>
        </w:tc>
      </w:tr>
      <w:tr w:rsidR="001E1290" w:rsidTr="001E1290"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90" w:rsidRDefault="001E12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96 %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90" w:rsidRDefault="001E12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48.000 Ft</w:t>
            </w:r>
          </w:p>
        </w:tc>
      </w:tr>
      <w:tr w:rsidR="001E1290" w:rsidTr="001E1290"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90" w:rsidRDefault="001E12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95 %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90" w:rsidRDefault="001E12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 Ft</w:t>
            </w:r>
          </w:p>
        </w:tc>
      </w:tr>
    </w:tbl>
    <w:p w:rsidR="001E1290" w:rsidRDefault="001E1290" w:rsidP="001E1290">
      <w:pPr>
        <w:jc w:val="both"/>
        <w:rPr>
          <w:szCs w:val="24"/>
          <w:lang w:eastAsia="en-US"/>
        </w:rPr>
      </w:pP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>Hibátlannak minősül a feldolgozottság, amennyiben a parkoló ellenőrök által a vizsgált időszakban a kiadott fizetési felszólítások vonatkozásában a bírságolás napjától számított 90 napon belül teljes körűen megtörtént a fizetési meghagyások kibocsátása, illetve jogerős ítéletet követő 60 napon belül kezdeményezték a végrehajtást.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  <w:r>
        <w:rPr>
          <w:szCs w:val="24"/>
          <w:u w:val="single"/>
        </w:rPr>
        <w:t>Jutalékcsökkentő hibák fizetési meghagyási ügyintéző esetében:</w:t>
      </w:r>
    </w:p>
    <w:p w:rsidR="001E1290" w:rsidRDefault="001E1290" w:rsidP="001E129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határidőn túli intézkedés,</w:t>
      </w:r>
    </w:p>
    <w:p w:rsidR="001E1290" w:rsidRDefault="001E1290" w:rsidP="001E129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tulajdonos váltás miatt más személy </w:t>
      </w:r>
      <w:r w:rsidR="00FE7D52">
        <w:rPr>
          <w:rFonts w:ascii="Times New Roman" w:hAnsi="Times New Roman" w:cs="Times New Roman"/>
          <w:sz w:val="24"/>
          <w:szCs w:val="24"/>
        </w:rPr>
        <w:t>ellen per indítása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E1290" w:rsidRDefault="001E1290" w:rsidP="001E129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tulajdonos adatainak hibás szerepeltetése,</w:t>
      </w:r>
    </w:p>
    <w:p w:rsidR="001E1290" w:rsidRDefault="001E1290" w:rsidP="001E129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tudomására jutott hibás intézkedés korrigálásának elmulasztása,</w:t>
      </w:r>
    </w:p>
    <w:p w:rsidR="001E1290" w:rsidRDefault="001E1290" w:rsidP="001E129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hibás pénzügyi intézkedés,</w:t>
      </w:r>
    </w:p>
    <w:p w:rsidR="001E1290" w:rsidRDefault="001E1290" w:rsidP="001E129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rendszám ellenőrzésének elmulasztása (fizetési felszólítás és fotó összehasonlítása),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  <w:r>
        <w:rPr>
          <w:szCs w:val="24"/>
          <w:u w:val="single"/>
        </w:rPr>
        <w:t>Jutalékcsökkentő hibák végrehajtási ügyintéző esetében:</w:t>
      </w:r>
    </w:p>
    <w:p w:rsidR="001E1290" w:rsidRDefault="001E1290" w:rsidP="001E1290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határidőn túli intézkedés,</w:t>
      </w:r>
    </w:p>
    <w:p w:rsidR="001E1290" w:rsidRDefault="001E1290" w:rsidP="001E1290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tudomására jutott hibás intézkedés korrigálásának elmulasztása,</w:t>
      </w:r>
    </w:p>
    <w:p w:rsidR="001E1290" w:rsidRDefault="001E1290" w:rsidP="001E1290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hibás pénzügyi intézkedés,</w:t>
      </w:r>
    </w:p>
    <w:p w:rsidR="001E1290" w:rsidRDefault="001E1290" w:rsidP="001E1290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befizetés ellenére végrehajtás kezdeményezése,</w:t>
      </w:r>
    </w:p>
    <w:p w:rsidR="001E1290" w:rsidRDefault="001E1290" w:rsidP="001E1290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végrehajtó által kért adatok pótlásának elmulasztása,</w:t>
      </w:r>
    </w:p>
    <w:p w:rsidR="001E1290" w:rsidRDefault="001E1290" w:rsidP="001E1290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Földhivatal kérésére igazgatási szolgáltatási díj kihelyezésének elmulasztása.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A parkolási csoportvezető jutalékának meghatározása: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>Jutaléka az ellenőrzése alá vont személyek teljesítményének függvénye. Jutalékarányának %-a megegyezik az érdekeltségi rendszerben dolgozók átlagos jutalékszázalékával.</w:t>
      </w: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>Maximálisan kifizethető jutalékának összege:</w:t>
      </w:r>
      <w:r w:rsidR="00E20EE0">
        <w:rPr>
          <w:szCs w:val="24"/>
        </w:rPr>
        <w:t xml:space="preserve"> 480.000 </w:t>
      </w:r>
      <w:r>
        <w:rPr>
          <w:szCs w:val="24"/>
        </w:rPr>
        <w:t>Ft</w:t>
      </w:r>
      <w:r w:rsidR="00A926BA">
        <w:rPr>
          <w:szCs w:val="24"/>
        </w:rPr>
        <w:t>/év</w:t>
      </w:r>
      <w:r>
        <w:rPr>
          <w:szCs w:val="24"/>
        </w:rPr>
        <w:t xml:space="preserve"> (100%)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 xml:space="preserve">Az érdekeltségi rendszerben érintett közalkalmazottak jutalékát a dokumentumok alapján a parkolási csoportvezető számolja ki KMJV Polgármesteri Hivatal </w:t>
      </w:r>
      <w:r w:rsidR="009D2F65">
        <w:rPr>
          <w:szCs w:val="24"/>
        </w:rPr>
        <w:t>Pénzügyi</w:t>
      </w:r>
      <w:r>
        <w:rPr>
          <w:szCs w:val="24"/>
        </w:rPr>
        <w:t xml:space="preserve"> Irodája Irodavezető helyettesének ellenjegyzésével, a Városgondnokság vezető jóváhagyásával.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  <w:r>
        <w:rPr>
          <w:szCs w:val="24"/>
        </w:rPr>
        <w:t xml:space="preserve">Jelen szabályzat 2016. </w:t>
      </w:r>
      <w:r w:rsidR="00BF01DE">
        <w:rPr>
          <w:szCs w:val="24"/>
        </w:rPr>
        <w:t>július 1. napján lép</w:t>
      </w:r>
      <w:r>
        <w:rPr>
          <w:szCs w:val="24"/>
        </w:rPr>
        <w:t xml:space="preserve"> hatályba, előírásait a 2016. évre és azt követően kell alkalmazni.</w:t>
      </w:r>
    </w:p>
    <w:p w:rsidR="001E1290" w:rsidRDefault="001E1290" w:rsidP="001E1290">
      <w:pPr>
        <w:jc w:val="both"/>
        <w:rPr>
          <w:szCs w:val="24"/>
        </w:rPr>
      </w:pPr>
    </w:p>
    <w:p w:rsidR="001E1290" w:rsidRDefault="001E1290" w:rsidP="001E1290">
      <w:pPr>
        <w:jc w:val="both"/>
        <w:rPr>
          <w:szCs w:val="24"/>
        </w:rPr>
      </w:pPr>
    </w:p>
    <w:p w:rsidR="001E1290" w:rsidRPr="00A926BA" w:rsidRDefault="000418FA" w:rsidP="001E1290">
      <w:pPr>
        <w:jc w:val="both"/>
        <w:rPr>
          <w:b/>
          <w:szCs w:val="24"/>
        </w:rPr>
      </w:pPr>
      <w:r>
        <w:rPr>
          <w:b/>
          <w:szCs w:val="24"/>
        </w:rPr>
        <w:t>Kaposvár, 2016. május 23.</w:t>
      </w:r>
    </w:p>
    <w:p w:rsidR="001E1290" w:rsidRPr="00A926BA" w:rsidRDefault="001E1290" w:rsidP="001E1290">
      <w:pPr>
        <w:jc w:val="both"/>
        <w:rPr>
          <w:b/>
          <w:szCs w:val="24"/>
        </w:rPr>
      </w:pPr>
    </w:p>
    <w:p w:rsidR="001E1290" w:rsidRPr="00A926BA" w:rsidRDefault="001E1290" w:rsidP="001E1290">
      <w:pPr>
        <w:jc w:val="both"/>
        <w:rPr>
          <w:b/>
          <w:szCs w:val="24"/>
        </w:rPr>
      </w:pPr>
    </w:p>
    <w:p w:rsidR="001E1290" w:rsidRPr="00A926BA" w:rsidRDefault="001E1290" w:rsidP="001E1290">
      <w:pPr>
        <w:jc w:val="both"/>
        <w:rPr>
          <w:b/>
          <w:szCs w:val="24"/>
        </w:rPr>
      </w:pPr>
      <w:r w:rsidRPr="00A926BA">
        <w:rPr>
          <w:b/>
          <w:szCs w:val="24"/>
        </w:rPr>
        <w:tab/>
      </w:r>
      <w:r w:rsidRPr="00A926BA">
        <w:rPr>
          <w:b/>
          <w:szCs w:val="24"/>
        </w:rPr>
        <w:tab/>
      </w:r>
      <w:r w:rsidRPr="00A926BA">
        <w:rPr>
          <w:b/>
          <w:szCs w:val="24"/>
        </w:rPr>
        <w:tab/>
      </w:r>
      <w:r w:rsidRPr="00A926BA">
        <w:rPr>
          <w:b/>
          <w:szCs w:val="24"/>
        </w:rPr>
        <w:tab/>
      </w:r>
      <w:r w:rsidRPr="00A926BA">
        <w:rPr>
          <w:b/>
          <w:szCs w:val="24"/>
        </w:rPr>
        <w:tab/>
      </w:r>
      <w:r w:rsidRPr="00A926BA">
        <w:rPr>
          <w:b/>
          <w:szCs w:val="24"/>
        </w:rPr>
        <w:tab/>
      </w:r>
      <w:r w:rsidRPr="00A926BA">
        <w:rPr>
          <w:b/>
          <w:szCs w:val="24"/>
        </w:rPr>
        <w:tab/>
      </w:r>
      <w:r w:rsidRPr="00A926BA">
        <w:rPr>
          <w:b/>
          <w:szCs w:val="24"/>
        </w:rPr>
        <w:tab/>
        <w:t>Herczeg Attila</w:t>
      </w:r>
    </w:p>
    <w:p w:rsidR="00D9464A" w:rsidRDefault="001E1290" w:rsidP="001B441D">
      <w:pPr>
        <w:jc w:val="both"/>
      </w:pPr>
      <w:r w:rsidRPr="00A926BA">
        <w:rPr>
          <w:b/>
          <w:szCs w:val="24"/>
        </w:rPr>
        <w:tab/>
      </w:r>
      <w:r w:rsidRPr="00A926BA">
        <w:rPr>
          <w:b/>
          <w:szCs w:val="24"/>
        </w:rPr>
        <w:tab/>
      </w:r>
      <w:r w:rsidRPr="00A926BA">
        <w:rPr>
          <w:b/>
          <w:szCs w:val="24"/>
        </w:rPr>
        <w:tab/>
      </w:r>
      <w:r w:rsidRPr="00A926BA">
        <w:rPr>
          <w:b/>
          <w:szCs w:val="24"/>
        </w:rPr>
        <w:tab/>
      </w:r>
      <w:r w:rsidRPr="00A926BA">
        <w:rPr>
          <w:b/>
          <w:szCs w:val="24"/>
        </w:rPr>
        <w:tab/>
      </w:r>
      <w:r w:rsidRPr="00A926BA">
        <w:rPr>
          <w:b/>
          <w:szCs w:val="24"/>
        </w:rPr>
        <w:tab/>
      </w:r>
      <w:r w:rsidRPr="00A926BA">
        <w:rPr>
          <w:b/>
          <w:szCs w:val="24"/>
        </w:rPr>
        <w:tab/>
        <w:t xml:space="preserve">   Városgondnokság vezető</w:t>
      </w:r>
    </w:p>
    <w:sectPr w:rsidR="00D9464A" w:rsidSect="001B441D">
      <w:footerReference w:type="default" r:id="rId8"/>
      <w:pgSz w:w="11906" w:h="16838"/>
      <w:pgMar w:top="1418" w:right="70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7C7" w:rsidRDefault="00DD77C7" w:rsidP="003B7D46">
      <w:r>
        <w:separator/>
      </w:r>
    </w:p>
  </w:endnote>
  <w:endnote w:type="continuationSeparator" w:id="0">
    <w:p w:rsidR="00DD77C7" w:rsidRDefault="00DD77C7" w:rsidP="003B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7395273"/>
      <w:docPartObj>
        <w:docPartGallery w:val="Page Numbers (Bottom of Page)"/>
        <w:docPartUnique/>
      </w:docPartObj>
    </w:sdtPr>
    <w:sdtEndPr/>
    <w:sdtContent>
      <w:p w:rsidR="00A926BA" w:rsidRDefault="00A926B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41D">
          <w:rPr>
            <w:noProof/>
          </w:rPr>
          <w:t>6</w:t>
        </w:r>
        <w:r>
          <w:fldChar w:fldCharType="end"/>
        </w:r>
      </w:p>
    </w:sdtContent>
  </w:sdt>
  <w:p w:rsidR="00A926BA" w:rsidRDefault="00A926B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7C7" w:rsidRDefault="00DD77C7" w:rsidP="003B7D46">
      <w:r>
        <w:separator/>
      </w:r>
    </w:p>
  </w:footnote>
  <w:footnote w:type="continuationSeparator" w:id="0">
    <w:p w:rsidR="00DD77C7" w:rsidRDefault="00DD77C7" w:rsidP="003B7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33F46"/>
    <w:multiLevelType w:val="hybridMultilevel"/>
    <w:tmpl w:val="3606CD5E"/>
    <w:lvl w:ilvl="0" w:tplc="438838D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45D64"/>
    <w:multiLevelType w:val="hybridMultilevel"/>
    <w:tmpl w:val="B6D804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92A94"/>
    <w:multiLevelType w:val="hybridMultilevel"/>
    <w:tmpl w:val="511AD10C"/>
    <w:lvl w:ilvl="0" w:tplc="AAECB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33249"/>
    <w:multiLevelType w:val="multilevel"/>
    <w:tmpl w:val="E7624C18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405C3800"/>
    <w:multiLevelType w:val="hybridMultilevel"/>
    <w:tmpl w:val="06BCDE68"/>
    <w:lvl w:ilvl="0" w:tplc="FA3451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3F54470"/>
    <w:multiLevelType w:val="multilevel"/>
    <w:tmpl w:val="6AE07D3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4B860B7F"/>
    <w:multiLevelType w:val="hybridMultilevel"/>
    <w:tmpl w:val="23B427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07C28"/>
    <w:multiLevelType w:val="hybridMultilevel"/>
    <w:tmpl w:val="BB7626A8"/>
    <w:lvl w:ilvl="0" w:tplc="9BCC46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46"/>
    <w:rsid w:val="00006593"/>
    <w:rsid w:val="00010C68"/>
    <w:rsid w:val="00030CB2"/>
    <w:rsid w:val="000418FA"/>
    <w:rsid w:val="0005407C"/>
    <w:rsid w:val="00060EB1"/>
    <w:rsid w:val="00093057"/>
    <w:rsid w:val="000C1654"/>
    <w:rsid w:val="000C63AD"/>
    <w:rsid w:val="000F30FB"/>
    <w:rsid w:val="000F625B"/>
    <w:rsid w:val="001077CA"/>
    <w:rsid w:val="00116CA0"/>
    <w:rsid w:val="00127F1D"/>
    <w:rsid w:val="00131CAE"/>
    <w:rsid w:val="00163748"/>
    <w:rsid w:val="00167865"/>
    <w:rsid w:val="001A413C"/>
    <w:rsid w:val="001A4B3B"/>
    <w:rsid w:val="001B2F66"/>
    <w:rsid w:val="001B441D"/>
    <w:rsid w:val="001E1290"/>
    <w:rsid w:val="00221666"/>
    <w:rsid w:val="00242AB4"/>
    <w:rsid w:val="00251C5F"/>
    <w:rsid w:val="00262B75"/>
    <w:rsid w:val="00265917"/>
    <w:rsid w:val="00274331"/>
    <w:rsid w:val="00275DD2"/>
    <w:rsid w:val="0028286C"/>
    <w:rsid w:val="002A082B"/>
    <w:rsid w:val="002B3D6C"/>
    <w:rsid w:val="002E6CB8"/>
    <w:rsid w:val="002E6CE0"/>
    <w:rsid w:val="002F50B7"/>
    <w:rsid w:val="002F7E28"/>
    <w:rsid w:val="003028D1"/>
    <w:rsid w:val="00330B89"/>
    <w:rsid w:val="0035112F"/>
    <w:rsid w:val="00370918"/>
    <w:rsid w:val="00392725"/>
    <w:rsid w:val="003B7D46"/>
    <w:rsid w:val="003C13F8"/>
    <w:rsid w:val="003D2B69"/>
    <w:rsid w:val="003D6BB5"/>
    <w:rsid w:val="00412487"/>
    <w:rsid w:val="0041610D"/>
    <w:rsid w:val="00426BDF"/>
    <w:rsid w:val="004656CE"/>
    <w:rsid w:val="004771C4"/>
    <w:rsid w:val="004B2A29"/>
    <w:rsid w:val="004B6C8B"/>
    <w:rsid w:val="004C6A40"/>
    <w:rsid w:val="004C6B9D"/>
    <w:rsid w:val="004D4F99"/>
    <w:rsid w:val="004D71B2"/>
    <w:rsid w:val="004F7A35"/>
    <w:rsid w:val="00500B9B"/>
    <w:rsid w:val="005179C3"/>
    <w:rsid w:val="00524C3A"/>
    <w:rsid w:val="005276EB"/>
    <w:rsid w:val="00532074"/>
    <w:rsid w:val="00540444"/>
    <w:rsid w:val="00547367"/>
    <w:rsid w:val="005658FE"/>
    <w:rsid w:val="0058650B"/>
    <w:rsid w:val="0059205D"/>
    <w:rsid w:val="005A4D39"/>
    <w:rsid w:val="005C2C56"/>
    <w:rsid w:val="005C573A"/>
    <w:rsid w:val="005C663D"/>
    <w:rsid w:val="005E46C3"/>
    <w:rsid w:val="005F2627"/>
    <w:rsid w:val="005F5BF8"/>
    <w:rsid w:val="00614760"/>
    <w:rsid w:val="006424A7"/>
    <w:rsid w:val="006542B1"/>
    <w:rsid w:val="00663A99"/>
    <w:rsid w:val="00676B06"/>
    <w:rsid w:val="00681228"/>
    <w:rsid w:val="006A1167"/>
    <w:rsid w:val="006A63E8"/>
    <w:rsid w:val="006A6BD4"/>
    <w:rsid w:val="006B2A14"/>
    <w:rsid w:val="006D12DD"/>
    <w:rsid w:val="006D5A5D"/>
    <w:rsid w:val="007043DA"/>
    <w:rsid w:val="0070653E"/>
    <w:rsid w:val="007248B8"/>
    <w:rsid w:val="007603FF"/>
    <w:rsid w:val="00767FF2"/>
    <w:rsid w:val="00774937"/>
    <w:rsid w:val="00776549"/>
    <w:rsid w:val="007A492B"/>
    <w:rsid w:val="007A7E9D"/>
    <w:rsid w:val="007D2533"/>
    <w:rsid w:val="00814431"/>
    <w:rsid w:val="008314C0"/>
    <w:rsid w:val="00832B0D"/>
    <w:rsid w:val="00854F55"/>
    <w:rsid w:val="008601CA"/>
    <w:rsid w:val="008712A5"/>
    <w:rsid w:val="0087398C"/>
    <w:rsid w:val="00880D78"/>
    <w:rsid w:val="008F1F8A"/>
    <w:rsid w:val="009016D2"/>
    <w:rsid w:val="00912024"/>
    <w:rsid w:val="00934048"/>
    <w:rsid w:val="00936EF4"/>
    <w:rsid w:val="0095427A"/>
    <w:rsid w:val="009640E6"/>
    <w:rsid w:val="009826CE"/>
    <w:rsid w:val="009B7BBF"/>
    <w:rsid w:val="009C4036"/>
    <w:rsid w:val="009D1025"/>
    <w:rsid w:val="009D1BE0"/>
    <w:rsid w:val="009D2F65"/>
    <w:rsid w:val="009F0FDB"/>
    <w:rsid w:val="00A041C0"/>
    <w:rsid w:val="00A04E2B"/>
    <w:rsid w:val="00A04ED7"/>
    <w:rsid w:val="00A40367"/>
    <w:rsid w:val="00A46466"/>
    <w:rsid w:val="00A607EB"/>
    <w:rsid w:val="00A7780F"/>
    <w:rsid w:val="00A838BB"/>
    <w:rsid w:val="00A926BA"/>
    <w:rsid w:val="00AC11C7"/>
    <w:rsid w:val="00AD2E09"/>
    <w:rsid w:val="00AD2E2C"/>
    <w:rsid w:val="00AE32C5"/>
    <w:rsid w:val="00B02C44"/>
    <w:rsid w:val="00B10E48"/>
    <w:rsid w:val="00B21072"/>
    <w:rsid w:val="00B40AB5"/>
    <w:rsid w:val="00B55D29"/>
    <w:rsid w:val="00B70CA3"/>
    <w:rsid w:val="00B72F73"/>
    <w:rsid w:val="00BA35A8"/>
    <w:rsid w:val="00BA750D"/>
    <w:rsid w:val="00BB7CE2"/>
    <w:rsid w:val="00BC264D"/>
    <w:rsid w:val="00BE2425"/>
    <w:rsid w:val="00BF01DE"/>
    <w:rsid w:val="00BF6AE7"/>
    <w:rsid w:val="00C255C6"/>
    <w:rsid w:val="00C75859"/>
    <w:rsid w:val="00CA21F4"/>
    <w:rsid w:val="00CB2D7F"/>
    <w:rsid w:val="00CD4AAF"/>
    <w:rsid w:val="00CE0180"/>
    <w:rsid w:val="00CF493E"/>
    <w:rsid w:val="00D02CB4"/>
    <w:rsid w:val="00D04D12"/>
    <w:rsid w:val="00D27942"/>
    <w:rsid w:val="00D36EFD"/>
    <w:rsid w:val="00D4336D"/>
    <w:rsid w:val="00D460C3"/>
    <w:rsid w:val="00D46ED6"/>
    <w:rsid w:val="00D51432"/>
    <w:rsid w:val="00D657E0"/>
    <w:rsid w:val="00D81141"/>
    <w:rsid w:val="00D8529C"/>
    <w:rsid w:val="00D9464A"/>
    <w:rsid w:val="00DA0522"/>
    <w:rsid w:val="00DB0676"/>
    <w:rsid w:val="00DC69DB"/>
    <w:rsid w:val="00DD29FF"/>
    <w:rsid w:val="00DD3EA8"/>
    <w:rsid w:val="00DD77C7"/>
    <w:rsid w:val="00E13D34"/>
    <w:rsid w:val="00E20EE0"/>
    <w:rsid w:val="00E25006"/>
    <w:rsid w:val="00E60CD5"/>
    <w:rsid w:val="00E66F54"/>
    <w:rsid w:val="00E751A8"/>
    <w:rsid w:val="00E80D2B"/>
    <w:rsid w:val="00E856DF"/>
    <w:rsid w:val="00E85E70"/>
    <w:rsid w:val="00EA1F20"/>
    <w:rsid w:val="00EC00FA"/>
    <w:rsid w:val="00EC67AF"/>
    <w:rsid w:val="00F001F4"/>
    <w:rsid w:val="00F16C79"/>
    <w:rsid w:val="00F2381A"/>
    <w:rsid w:val="00F25B6B"/>
    <w:rsid w:val="00F44749"/>
    <w:rsid w:val="00F6338C"/>
    <w:rsid w:val="00F66B57"/>
    <w:rsid w:val="00F7729A"/>
    <w:rsid w:val="00FC7EF9"/>
    <w:rsid w:val="00FD2A08"/>
    <w:rsid w:val="00FD73CC"/>
    <w:rsid w:val="00FE7650"/>
    <w:rsid w:val="00FE7D52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D3DA4-0636-4899-9762-5517FA81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7FF2"/>
  </w:style>
  <w:style w:type="paragraph" w:styleId="Cmsor1">
    <w:name w:val="heading 1"/>
    <w:basedOn w:val="Norml1"/>
    <w:next w:val="Norml1"/>
    <w:rsid w:val="003B7D46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1"/>
    <w:next w:val="Norml1"/>
    <w:rsid w:val="003B7D46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1"/>
    <w:next w:val="Norml1"/>
    <w:rsid w:val="003B7D46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1"/>
    <w:next w:val="Norml1"/>
    <w:rsid w:val="003B7D46"/>
    <w:pPr>
      <w:keepNext/>
      <w:keepLines/>
      <w:spacing w:before="240" w:after="40"/>
      <w:contextualSpacing/>
      <w:outlineLvl w:val="3"/>
    </w:pPr>
    <w:rPr>
      <w:b/>
    </w:rPr>
  </w:style>
  <w:style w:type="paragraph" w:styleId="Cmsor5">
    <w:name w:val="heading 5"/>
    <w:basedOn w:val="Norml1"/>
    <w:next w:val="Norml1"/>
    <w:rsid w:val="003B7D46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Cmsor6">
    <w:name w:val="heading 6"/>
    <w:basedOn w:val="Norml1"/>
    <w:next w:val="Norml1"/>
    <w:rsid w:val="003B7D46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3B7D46"/>
  </w:style>
  <w:style w:type="table" w:customStyle="1" w:styleId="TableNormal">
    <w:name w:val="Table Normal"/>
    <w:rsid w:val="003B7D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3B7D46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1"/>
    <w:next w:val="Norml1"/>
    <w:rsid w:val="003B7D4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B7D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3B7D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573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573A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5C573A"/>
    <w:pPr>
      <w:tabs>
        <w:tab w:val="center" w:pos="4536"/>
        <w:tab w:val="right" w:pos="9072"/>
      </w:tabs>
    </w:pPr>
    <w:rPr>
      <w:color w:val="auto"/>
      <w:sz w:val="20"/>
    </w:rPr>
  </w:style>
  <w:style w:type="character" w:customStyle="1" w:styleId="llbChar">
    <w:name w:val="Élőláb Char"/>
    <w:basedOn w:val="Bekezdsalapbettpusa"/>
    <w:link w:val="llb"/>
    <w:uiPriority w:val="99"/>
    <w:rsid w:val="005C573A"/>
    <w:rPr>
      <w:color w:val="auto"/>
      <w:sz w:val="20"/>
    </w:rPr>
  </w:style>
  <w:style w:type="paragraph" w:styleId="Szvegtrzsbehzssal">
    <w:name w:val="Body Text Indent"/>
    <w:basedOn w:val="Norml"/>
    <w:link w:val="SzvegtrzsbehzssalChar"/>
    <w:rsid w:val="005C573A"/>
    <w:pPr>
      <w:ind w:left="360"/>
      <w:jc w:val="both"/>
    </w:pPr>
    <w:rPr>
      <w:color w:val="auto"/>
    </w:rPr>
  </w:style>
  <w:style w:type="character" w:customStyle="1" w:styleId="SzvegtrzsbehzssalChar">
    <w:name w:val="Szövegtörzs behúzással Char"/>
    <w:basedOn w:val="Bekezdsalapbettpusa"/>
    <w:link w:val="Szvegtrzsbehzssal"/>
    <w:rsid w:val="005C573A"/>
    <w:rPr>
      <w:color w:val="auto"/>
    </w:rPr>
  </w:style>
  <w:style w:type="paragraph" w:styleId="lfej">
    <w:name w:val="header"/>
    <w:basedOn w:val="Norml"/>
    <w:link w:val="lfejChar"/>
    <w:uiPriority w:val="99"/>
    <w:unhideWhenUsed/>
    <w:rsid w:val="002216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1666"/>
  </w:style>
  <w:style w:type="character" w:styleId="Lbjegyzet-hivatkozs">
    <w:name w:val="footnote reference"/>
    <w:basedOn w:val="Bekezdsalapbettpusa"/>
    <w:uiPriority w:val="99"/>
    <w:semiHidden/>
    <w:rsid w:val="00676B06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676B06"/>
    <w:rPr>
      <w:color w:val="auto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76B06"/>
    <w:rPr>
      <w:color w:val="auto"/>
      <w:sz w:val="20"/>
    </w:rPr>
  </w:style>
  <w:style w:type="paragraph" w:customStyle="1" w:styleId="Norml2">
    <w:name w:val="Normál2"/>
    <w:rsid w:val="00676B06"/>
  </w:style>
  <w:style w:type="paragraph" w:styleId="Listaszerbekezds">
    <w:name w:val="List Paragraph"/>
    <w:basedOn w:val="Norml"/>
    <w:uiPriority w:val="34"/>
    <w:qFormat/>
    <w:rsid w:val="001E12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1E129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C484-40ED-4588-AC0D-A547C964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 MJV Polg. Hiv.</Company>
  <LinksUpToDate>false</LinksUpToDate>
  <CharactersWithSpaces>10114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heizlerkrisztina</dc:creator>
  <cp:lastModifiedBy>BercziAntal</cp:lastModifiedBy>
  <cp:revision>4</cp:revision>
  <cp:lastPrinted>2016-05-26T07:50:00Z</cp:lastPrinted>
  <dcterms:created xsi:type="dcterms:W3CDTF">2016-05-30T13:49:00Z</dcterms:created>
  <dcterms:modified xsi:type="dcterms:W3CDTF">2016-05-30T13:53:00Z</dcterms:modified>
</cp:coreProperties>
</file>