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7D46" w:rsidRDefault="003D2B69">
      <w:pPr>
        <w:pStyle w:val="Norml1"/>
      </w:pPr>
      <w:bookmarkStart w:id="0" w:name="_GoBack"/>
      <w:bookmarkEnd w:id="0"/>
      <w:r>
        <w:rPr>
          <w:b/>
        </w:rPr>
        <w:t xml:space="preserve">KAPOSVÁR MEGYEI JOGÚ VÁROS       </w:t>
      </w:r>
    </w:p>
    <w:p w:rsidR="003B7D46" w:rsidRDefault="003D2B69">
      <w:pPr>
        <w:pStyle w:val="Norml1"/>
      </w:pPr>
      <w:r>
        <w:rPr>
          <w:b/>
        </w:rPr>
        <w:t>JEGYZŐJE</w:t>
      </w:r>
    </w:p>
    <w:p w:rsidR="003B7D46" w:rsidRDefault="003D2B69">
      <w:pPr>
        <w:pStyle w:val="Norml1"/>
        <w:jc w:val="right"/>
      </w:pPr>
      <w:r>
        <w:t xml:space="preserve"> </w:t>
      </w:r>
    </w:p>
    <w:p w:rsidR="003B7D46" w:rsidRDefault="003D2B69">
      <w:pPr>
        <w:pStyle w:val="Norml1"/>
        <w:jc w:val="right"/>
      </w:pPr>
      <w:r>
        <w:t xml:space="preserve">                                                                                                                            1. változat</w:t>
      </w:r>
    </w:p>
    <w:p w:rsidR="003B7D46" w:rsidRDefault="003D2B69">
      <w:pPr>
        <w:pStyle w:val="Norml1"/>
      </w:pPr>
      <w:r>
        <w:t xml:space="preserve">                                                                                                                          </w:t>
      </w:r>
    </w:p>
    <w:p w:rsidR="003B7D46" w:rsidRDefault="003D2B69">
      <w:pPr>
        <w:pStyle w:val="Norml1"/>
        <w:jc w:val="center"/>
      </w:pPr>
      <w:r>
        <w:rPr>
          <w:b/>
        </w:rPr>
        <w:t>E L Ő T E R J E S Z T É S</w:t>
      </w:r>
    </w:p>
    <w:p w:rsidR="003B7D46" w:rsidRDefault="003B7D46">
      <w:pPr>
        <w:pStyle w:val="Norml1"/>
      </w:pPr>
    </w:p>
    <w:p w:rsidR="003B7D46" w:rsidRDefault="003D2B69">
      <w:pPr>
        <w:pStyle w:val="Norml1"/>
        <w:jc w:val="center"/>
      </w:pPr>
      <w:r>
        <w:rPr>
          <w:b/>
        </w:rPr>
        <w:t>a fizetőparkolók üzemeltetéséről szóló 58/2010. (XI.17.) önkormányzati rendelet módosításáról</w:t>
      </w:r>
    </w:p>
    <w:p w:rsidR="003B7D46" w:rsidRDefault="003B7D46">
      <w:pPr>
        <w:pStyle w:val="Norml1"/>
      </w:pPr>
    </w:p>
    <w:p w:rsidR="000637A1" w:rsidRDefault="000637A1">
      <w:pPr>
        <w:pStyle w:val="Norml1"/>
      </w:pPr>
    </w:p>
    <w:p w:rsidR="00F74425" w:rsidRDefault="00B3220F" w:rsidP="00B3220F">
      <w:pPr>
        <w:jc w:val="both"/>
      </w:pPr>
      <w:r>
        <w:t>I.</w:t>
      </w:r>
      <w:r w:rsidR="002C13BF">
        <w:t xml:space="preserve">) </w:t>
      </w:r>
      <w:r w:rsidR="001E14A9">
        <w:t>A fizetőparkolók üzemeltetéséről szóló 58/2010. (XI.17.</w:t>
      </w:r>
      <w:r w:rsidR="00161FDD">
        <w:t>)</w:t>
      </w:r>
      <w:r w:rsidR="001E14A9">
        <w:t xml:space="preserve"> önkormányzati rendelet</w:t>
      </w:r>
      <w:r w:rsidR="00F74425">
        <w:t xml:space="preserve"> jogosultjainak körét Kaposvár Megyei Jogú Város Közgyűlése 2015.december 15-én módosította.</w:t>
      </w:r>
      <w:r w:rsidR="001E14A9">
        <w:t xml:space="preserve"> </w:t>
      </w:r>
    </w:p>
    <w:p w:rsidR="00C60C6C" w:rsidRDefault="00C60C6C" w:rsidP="001E14A9">
      <w:pPr>
        <w:jc w:val="both"/>
      </w:pPr>
    </w:p>
    <w:p w:rsidR="00197497" w:rsidRDefault="00F74425" w:rsidP="00197497">
      <w:pPr>
        <w:pStyle w:val="Norml1"/>
        <w:jc w:val="both"/>
        <w:rPr>
          <w:szCs w:val="24"/>
        </w:rPr>
      </w:pPr>
      <w:r>
        <w:t>A jelenle</w:t>
      </w:r>
      <w:r w:rsidR="00197497">
        <w:t>g hatályos szabályozás szerint a</w:t>
      </w:r>
      <w:r w:rsidR="00B7635A">
        <w:t xml:space="preserve"> rendelet</w:t>
      </w:r>
      <w:r w:rsidR="00197497">
        <w:t xml:space="preserve"> 11.§ (2) bekezdés</w:t>
      </w:r>
      <w:r w:rsidR="00B7635A">
        <w:t>e</w:t>
      </w:r>
      <w:r w:rsidR="009447D7">
        <w:t xml:space="preserve"> kimondja, hogy</w:t>
      </w:r>
      <w:r w:rsidR="00197497">
        <w:t>: „</w:t>
      </w:r>
      <w:r w:rsidR="00197497" w:rsidRPr="00471DF3">
        <w:rPr>
          <w:szCs w:val="24"/>
        </w:rPr>
        <w:t>A Polgármester írásbeli kérelemre azon kaposvári állandó lakóhellyel rendelkező állampolgár részére, aki személygépkocsiját csak fizetőparkolóban tudja tartani, lakásonként egy személygépkocsira, az állandó bejelentett lakása előtt lévő fizetőparkolóra szóló - lakcímváltozásig, vagy a személygépkocsi tulajdonban tartásáig érvényes – a 14. §-ban foglaltak szerint megújítandó díjmentes parkolási jogosultságot adhat.</w:t>
      </w:r>
      <w:r w:rsidR="00197497">
        <w:rPr>
          <w:szCs w:val="24"/>
        </w:rPr>
        <w:t>”</w:t>
      </w:r>
    </w:p>
    <w:p w:rsidR="00B7635A" w:rsidRDefault="00B7635A" w:rsidP="00197497">
      <w:pPr>
        <w:pStyle w:val="Norml1"/>
        <w:jc w:val="both"/>
        <w:rPr>
          <w:szCs w:val="24"/>
        </w:rPr>
      </w:pPr>
    </w:p>
    <w:p w:rsidR="00C60C6C" w:rsidRDefault="00B7635A" w:rsidP="00197497">
      <w:pPr>
        <w:pStyle w:val="Norml1"/>
        <w:jc w:val="both"/>
        <w:rPr>
          <w:szCs w:val="24"/>
        </w:rPr>
      </w:pPr>
      <w:r>
        <w:rPr>
          <w:szCs w:val="24"/>
        </w:rPr>
        <w:t>A rendelet módosításával a fizetőparkoló övezetek kibővítésre kerültek a városban,</w:t>
      </w:r>
      <w:r w:rsidR="00AB0564">
        <w:rPr>
          <w:szCs w:val="24"/>
        </w:rPr>
        <w:t xml:space="preserve"> mely parkolókban a fent idézett rendelet alapján van lehe</w:t>
      </w:r>
      <w:r w:rsidR="001F3719">
        <w:rPr>
          <w:szCs w:val="24"/>
        </w:rPr>
        <w:t>tőség a díjmentes parkolásra. A</w:t>
      </w:r>
      <w:r w:rsidR="00AB0564">
        <w:rPr>
          <w:szCs w:val="24"/>
        </w:rPr>
        <w:t xml:space="preserve"> lakossági díjmentes parkolásra jogosultak száma jelenleg 742 fő.</w:t>
      </w:r>
    </w:p>
    <w:p w:rsidR="00E63657" w:rsidRDefault="00E63657" w:rsidP="00E63657">
      <w:pPr>
        <w:jc w:val="both"/>
      </w:pPr>
    </w:p>
    <w:p w:rsidR="00E63657" w:rsidRDefault="00E63657" w:rsidP="00E63657">
      <w:pPr>
        <w:jc w:val="both"/>
      </w:pPr>
      <w:r>
        <w:t xml:space="preserve">A rendelet szerint lakásonként egy személygépkocsira biztosítható a kedvezmény, azonban igény </w:t>
      </w:r>
      <w:r w:rsidR="00AB0564">
        <w:t>jelentkezik második gépjárműre vonatkozó</w:t>
      </w:r>
      <w:r>
        <w:t xml:space="preserve"> kedvezményes </w:t>
      </w:r>
      <w:r w:rsidR="00AB0564">
        <w:t>parkolási lehetőség iránt.</w:t>
      </w:r>
    </w:p>
    <w:p w:rsidR="00161FDD" w:rsidRDefault="00161FDD" w:rsidP="001E14A9">
      <w:pPr>
        <w:jc w:val="both"/>
      </w:pPr>
    </w:p>
    <w:p w:rsidR="00422000" w:rsidRDefault="00AB0564" w:rsidP="001E14A9">
      <w:pPr>
        <w:jc w:val="both"/>
      </w:pPr>
      <w:r>
        <w:t xml:space="preserve">Idős személyek esetén gyakran fordul elő, hogy nem rendelkeznek jogosítvánnyal, azonban a többi feltételnek megfelelnek, és még sincs lehetőségük díjmentes parkolásra. </w:t>
      </w:r>
    </w:p>
    <w:p w:rsidR="00422000" w:rsidRDefault="00422000" w:rsidP="001E14A9">
      <w:pPr>
        <w:jc w:val="both"/>
      </w:pPr>
    </w:p>
    <w:p w:rsidR="00AB0564" w:rsidRDefault="00B7635A" w:rsidP="001E14A9">
      <w:pPr>
        <w:jc w:val="both"/>
      </w:pPr>
      <w:r>
        <w:t xml:space="preserve">A </w:t>
      </w:r>
      <w:r w:rsidR="00AB0564">
        <w:t xml:space="preserve">fenti indokok alapján kerül sor a módosításra, melynek értelmében </w:t>
      </w:r>
      <w:r w:rsidR="00405794">
        <w:t>a jogosultság</w:t>
      </w:r>
      <w:r w:rsidR="00161FDD">
        <w:t xml:space="preserve"> feltételei közö</w:t>
      </w:r>
      <w:r w:rsidR="00F648BC">
        <w:t>tt ne</w:t>
      </w:r>
      <w:r>
        <w:t xml:space="preserve">m szerepel </w:t>
      </w:r>
      <w:r w:rsidR="00F648BC">
        <w:t>az érvényes vezetői engedély</w:t>
      </w:r>
      <w:r w:rsidR="00161FDD">
        <w:t xml:space="preserve"> megléte, illetőleg az egy állandó bejelentett lakóhelyen élők a tulajdonukba</w:t>
      </w:r>
      <w:r w:rsidR="00FA5AEE">
        <w:t>n</w:t>
      </w:r>
      <w:r w:rsidR="00AC2072">
        <w:t>, vagy üzemeltetésük</w:t>
      </w:r>
      <w:r w:rsidR="0024406E">
        <w:t>ben</w:t>
      </w:r>
      <w:r w:rsidR="00FA5AEE">
        <w:t xml:space="preserve"> levő második személygépkocsival</w:t>
      </w:r>
      <w:r w:rsidR="00161FDD">
        <w:t xml:space="preserve"> </w:t>
      </w:r>
      <w:r w:rsidR="00405794">
        <w:t>kedvezménye</w:t>
      </w:r>
      <w:r w:rsidR="004C1301">
        <w:t>s feltételek mellett parkolhat</w:t>
      </w:r>
      <w:r w:rsidR="00405794">
        <w:t>nak a lakóingatlanuknál.</w:t>
      </w:r>
      <w:r w:rsidR="00C105E0">
        <w:t xml:space="preserve"> </w:t>
      </w:r>
    </w:p>
    <w:p w:rsidR="00596B07" w:rsidRDefault="00596B07" w:rsidP="001E14A9">
      <w:pPr>
        <w:jc w:val="both"/>
      </w:pPr>
    </w:p>
    <w:p w:rsidR="00596B07" w:rsidRDefault="00596B07" w:rsidP="00596B07">
      <w:pPr>
        <w:jc w:val="both"/>
      </w:pPr>
      <w:r>
        <w:t>Vannak olyan díjmentes parkolásra jogosult személyek, akik rendelkeznek garázs tulajdonnal, azonban az az igénylő lakóhelyétől nagyon távol van, így életszerűtlen az a helyzet, hogy az érintett személy a lakóhelyétől távol levő garázsban tartja a gépjárművét.  A módosítás szerint a díjmentes parkolási jogosultság illetné meg azon személyeket is, akik a lakóingatlanuktól számított 500 méteren túl rendelkeznek garázstulajdonnal és a rendeletben előírt további feltételeknek megfelelnek.</w:t>
      </w:r>
    </w:p>
    <w:p w:rsidR="00875D3B" w:rsidRDefault="00875D3B" w:rsidP="001E14A9">
      <w:pPr>
        <w:jc w:val="both"/>
      </w:pPr>
    </w:p>
    <w:p w:rsidR="001E14A9" w:rsidRDefault="001E14A9" w:rsidP="001E14A9">
      <w:pPr>
        <w:jc w:val="both"/>
      </w:pPr>
      <w:r>
        <w:t>A jogosultságok jelenlegi száma alapján feltételezzük, hogy minden harmadik fő kérelmezné egy második gépjármű fizetőparkolóban történő kedvezményes elhelyezését. Ebben az esetben 245 db jogosultság növekedéssel kell számolnunk.</w:t>
      </w:r>
    </w:p>
    <w:p w:rsidR="00FA5AEE" w:rsidRDefault="00FA5AEE" w:rsidP="001E14A9">
      <w:pPr>
        <w:jc w:val="both"/>
      </w:pPr>
    </w:p>
    <w:p w:rsidR="00F93DE5" w:rsidRDefault="00F93DE5" w:rsidP="001E14A9">
      <w:pPr>
        <w:jc w:val="both"/>
      </w:pPr>
    </w:p>
    <w:p w:rsidR="001F3719" w:rsidRDefault="001F3719" w:rsidP="001E14A9">
      <w:pPr>
        <w:jc w:val="both"/>
      </w:pPr>
    </w:p>
    <w:p w:rsidR="00F93DE5" w:rsidRDefault="00F93DE5" w:rsidP="001E14A9">
      <w:pPr>
        <w:jc w:val="both"/>
      </w:pPr>
    </w:p>
    <w:p w:rsidR="001E14A9" w:rsidRDefault="00C47E91" w:rsidP="001E14A9">
      <w:pPr>
        <w:jc w:val="both"/>
      </w:pPr>
      <w:r>
        <w:t>A</w:t>
      </w:r>
      <w:r w:rsidR="001F3719">
        <w:t xml:space="preserve"> második gépjárműre vonatkozó</w:t>
      </w:r>
      <w:r>
        <w:t xml:space="preserve"> kedvezmény mértékét</w:t>
      </w:r>
      <w:r w:rsidR="001E14A9">
        <w:t xml:space="preserve"> az éves parkoló bérlet</w:t>
      </w:r>
      <w:r>
        <w:t xml:space="preserve"> árának</w:t>
      </w:r>
      <w:r w:rsidR="00A9253C">
        <w:t xml:space="preserve"> 65</w:t>
      </w:r>
      <w:r w:rsidR="001E14A9">
        <w:t xml:space="preserve"> %-ában javasoljuk megállapítani. </w:t>
      </w:r>
      <w:r w:rsidR="004C1301">
        <w:t xml:space="preserve">Az I. övezetben az egy meghatározott fizetőparkolóra használható </w:t>
      </w:r>
      <w:r w:rsidR="00A87E83">
        <w:t>éves</w:t>
      </w:r>
      <w:r w:rsidR="004C1301">
        <w:t xml:space="preserve"> bérlet ára jelenleg</w:t>
      </w:r>
      <w:r w:rsidR="00A87E83">
        <w:t xml:space="preserve">: </w:t>
      </w:r>
      <w:r w:rsidR="00E3069B">
        <w:t xml:space="preserve">bruttó </w:t>
      </w:r>
      <w:r w:rsidR="00A87E83">
        <w:t>55 ezer Ft, ugyanezen bér</w:t>
      </w:r>
      <w:r w:rsidR="001B1712">
        <w:t>let a II. övezetben</w:t>
      </w:r>
      <w:r w:rsidR="00E3069B">
        <w:t xml:space="preserve"> </w:t>
      </w:r>
      <w:r w:rsidR="00C74875">
        <w:t>bruttó</w:t>
      </w:r>
      <w:r w:rsidR="001B1712">
        <w:t xml:space="preserve"> 43.500 Ft. E</w:t>
      </w:r>
      <w:r w:rsidR="00A87E83">
        <w:t xml:space="preserve">zen </w:t>
      </w:r>
      <w:r w:rsidR="0024406E">
        <w:t xml:space="preserve">övezetekben a kedvezményes bérletek ára a rendelet módosítást követően </w:t>
      </w:r>
      <w:r w:rsidR="00875D3B">
        <w:t>az</w:t>
      </w:r>
      <w:r w:rsidR="00C612E7">
        <w:t xml:space="preserve"> </w:t>
      </w:r>
      <w:r w:rsidR="00875D3B">
        <w:t xml:space="preserve">I. övezetben: </w:t>
      </w:r>
      <w:r w:rsidR="00C612E7">
        <w:t xml:space="preserve">bruttó </w:t>
      </w:r>
      <w:r w:rsidR="00875D3B">
        <w:t xml:space="preserve">19.250 Ft, a II. övezetben </w:t>
      </w:r>
      <w:r w:rsidR="00C612E7">
        <w:t xml:space="preserve">bruttó </w:t>
      </w:r>
      <w:r w:rsidR="00875D3B">
        <w:t>15.225</w:t>
      </w:r>
      <w:r w:rsidR="00A87E83">
        <w:t xml:space="preserve"> Ft lenne.</w:t>
      </w:r>
      <w:r w:rsidR="004C1301">
        <w:t xml:space="preserve"> </w:t>
      </w:r>
      <w:r w:rsidR="001F3719">
        <w:t xml:space="preserve">Feltételezve az általunk becsült igényszámot (245 db) </w:t>
      </w:r>
      <w:r w:rsidR="001E14A9">
        <w:t>a kedvezményes bérletvá</w:t>
      </w:r>
      <w:r w:rsidR="00597B5F">
        <w:t>sárlási lehetőséggel nettó 3.327</w:t>
      </w:r>
      <w:r w:rsidR="001E14A9">
        <w:t xml:space="preserve"> e Ft bevétel származna a bérletek eladásából. </w:t>
      </w:r>
    </w:p>
    <w:p w:rsidR="00FA5AEE" w:rsidRDefault="00FA5AEE" w:rsidP="001E14A9">
      <w:pPr>
        <w:jc w:val="both"/>
      </w:pPr>
    </w:p>
    <w:p w:rsidR="001E14A9" w:rsidRDefault="001E14A9" w:rsidP="001E14A9">
      <w:pPr>
        <w:jc w:val="both"/>
      </w:pPr>
      <w:r>
        <w:t>Ugyanakkor számolni kell az intézkedés bevételcsökkentő hatásával is. Feltételezve, hogy a kibővült kedvezményeze</w:t>
      </w:r>
      <w:r w:rsidR="00C17EFA">
        <w:t>t</w:t>
      </w:r>
      <w:r>
        <w:t xml:space="preserve">ti körbe tartozó családok egy héten kétszer napközben is a fizetőparkolóban hagyják az egyik gépjárművüket, az adott parkolóban az elfoglalt hely miatt kevesebb </w:t>
      </w:r>
      <w:r w:rsidR="00022F88">
        <w:t>parkoló automatákból származó bevétellel</w:t>
      </w:r>
      <w:r>
        <w:t xml:space="preserve"> kell számolni. Az idei évben végrehajtott fizetőparkoló bővítés által érintett területeken a tervezett bevételeket és az ebből számolt kihasználtságot, a korábban már díjköteles területek esetében a 2015. évi övezeti átlagos kihasználtságot tekintve a kedvezményes parkolóhely</w:t>
      </w:r>
      <w:r w:rsidR="00A9253C">
        <w:t>ek biztosítása miatt nettó</w:t>
      </w:r>
      <w:r w:rsidR="007F0020">
        <w:t xml:space="preserve"> </w:t>
      </w:r>
      <w:r w:rsidR="00597B5F">
        <w:t xml:space="preserve">6.927 </w:t>
      </w:r>
      <w:r>
        <w:t xml:space="preserve">e Ft bevételkieséssel számolunk éves szinten. </w:t>
      </w:r>
    </w:p>
    <w:p w:rsidR="00FA5AEE" w:rsidRDefault="00FA5AEE" w:rsidP="001E14A9">
      <w:pPr>
        <w:jc w:val="both"/>
      </w:pPr>
    </w:p>
    <w:p w:rsidR="001E14A9" w:rsidRDefault="001E14A9" w:rsidP="001E14A9">
      <w:pPr>
        <w:jc w:val="both"/>
      </w:pPr>
      <w:r>
        <w:t>A kedvezmény bevételre gyakorolt hatásainál az eddig teljes áron megvásárolt bérletek számának csökkenését is figyelembe kell venni. Az elmúlt évben a parkolóhoz kötött bérletek értékesítésé</w:t>
      </w:r>
      <w:r w:rsidR="00875D3B">
        <w:t xml:space="preserve">ből származó bevétel nettó </w:t>
      </w:r>
      <w:r w:rsidR="00597B5F">
        <w:t>4.210</w:t>
      </w:r>
      <w:r>
        <w:t xml:space="preserve"> e Ft volt. A kedvezményes bérletvásárlással 15 %-os csökkenéssel számolunk a bérletbevéte</w:t>
      </w:r>
      <w:r w:rsidR="00875D3B">
        <w:t xml:space="preserve">leknél, amely további nettó </w:t>
      </w:r>
      <w:r w:rsidR="00597B5F">
        <w:t xml:space="preserve">632 </w:t>
      </w:r>
      <w:r>
        <w:t xml:space="preserve">e Ft kiesést jelent. </w:t>
      </w:r>
    </w:p>
    <w:p w:rsidR="001E3E79" w:rsidRDefault="001E3E79" w:rsidP="001E14A9">
      <w:pPr>
        <w:jc w:val="both"/>
      </w:pPr>
    </w:p>
    <w:p w:rsidR="001E14A9" w:rsidRDefault="001E14A9" w:rsidP="001E14A9">
      <w:pPr>
        <w:jc w:val="both"/>
      </w:pPr>
      <w:r>
        <w:t xml:space="preserve">Összességében </w:t>
      </w:r>
      <w:r w:rsidR="002C2622">
        <w:t>a ke</w:t>
      </w:r>
      <w:r w:rsidR="00875D3B">
        <w:t>dvezmény nyújtásával nettó</w:t>
      </w:r>
      <w:r w:rsidR="00597B5F">
        <w:t xml:space="preserve"> 4.232</w:t>
      </w:r>
      <w:r>
        <w:t xml:space="preserve"> e Ft bevételcsökkenéssel kell számolni éves szinten.</w:t>
      </w:r>
    </w:p>
    <w:p w:rsidR="00FA5AEE" w:rsidRDefault="00FA5AEE" w:rsidP="001E14A9">
      <w:pPr>
        <w:jc w:val="both"/>
      </w:pPr>
    </w:p>
    <w:p w:rsidR="001E14A9" w:rsidRDefault="001E14A9" w:rsidP="001E14A9">
      <w:pPr>
        <w:jc w:val="both"/>
      </w:pPr>
      <w:r>
        <w:t>A bevételre g</w:t>
      </w:r>
      <w:r w:rsidR="001F3719">
        <w:t>yakorolt hatás mellett a fizető</w:t>
      </w:r>
      <w:r>
        <w:t>parkolóhelyek</w:t>
      </w:r>
      <w:r w:rsidR="00C74875">
        <w:t>nek</w:t>
      </w:r>
      <w:r>
        <w:t xml:space="preserve"> a díjmentes has</w:t>
      </w:r>
      <w:r w:rsidR="00005DDA">
        <w:t>ználati jogosultsággal</w:t>
      </w:r>
      <w:r w:rsidR="00022F88">
        <w:t xml:space="preserve"> és kedvezménnyel</w:t>
      </w:r>
      <w:r w:rsidR="00005DDA">
        <w:t xml:space="preserve"> rendelkezők</w:t>
      </w:r>
      <w:r>
        <w:t xml:space="preserve"> </w:t>
      </w:r>
      <w:r w:rsidR="001F3719">
        <w:t xml:space="preserve">egymáshoz viszonyított </w:t>
      </w:r>
      <w:r>
        <w:t>arányát is vizsgálni kell. A díjmentes jogosultsággal rendelkezők aránya az öss</w:t>
      </w:r>
      <w:r w:rsidR="001F3719">
        <w:t xml:space="preserve">zes fizető parkolóhelyek számához viszonyítva </w:t>
      </w:r>
      <w:r>
        <w:t xml:space="preserve">33 %. A kedvezmény biztosításával az arányszám 11 %-kal növekedne. A 2016. évi parkoló bővítés célja volt a parkolók zsúfoltságának megszüntetése, a nehézkes, esetenként balesetveszélyes közlekedés megakadályozása. </w:t>
      </w:r>
      <w:r w:rsidR="001F3719">
        <w:t xml:space="preserve">Az új kedvezményezetti kör által elfoglalt parkolóhelyek száma a </w:t>
      </w:r>
      <w:r>
        <w:t>zónák kiterjesztésével elért parkolóh</w:t>
      </w:r>
      <w:r w:rsidR="001F3719">
        <w:t>ely növekedés 38 %-át teszi ki,</w:t>
      </w:r>
      <w:r>
        <w:t xml:space="preserve"> amely csökkenti a bővítés hatékonyságát.</w:t>
      </w:r>
    </w:p>
    <w:p w:rsidR="00FA5AEE" w:rsidRDefault="00FA5AEE" w:rsidP="001E14A9">
      <w:pPr>
        <w:jc w:val="both"/>
      </w:pPr>
    </w:p>
    <w:p w:rsidR="0058650B" w:rsidRDefault="001E14A9" w:rsidP="001F3719">
      <w:pPr>
        <w:jc w:val="both"/>
      </w:pPr>
      <w:r>
        <w:t>A fizetőparkoló bővítés miatti díjmentes jogosultság iránti kérelmek folyamatosan érkeznek Hivatalunkhoz, a fenti arányszámok később változhatnak.</w:t>
      </w:r>
    </w:p>
    <w:p w:rsidR="00B3220F" w:rsidRDefault="00B3220F" w:rsidP="001F3719">
      <w:pPr>
        <w:jc w:val="both"/>
      </w:pPr>
    </w:p>
    <w:p w:rsidR="00B3220F" w:rsidRDefault="002C13BF" w:rsidP="00B3220F">
      <w:pPr>
        <w:pStyle w:val="Norml1"/>
        <w:jc w:val="both"/>
      </w:pPr>
      <w:r>
        <w:t xml:space="preserve">II.) </w:t>
      </w:r>
      <w:r w:rsidR="00B3220F">
        <w:t>Az üzemeltetés során felülvizsgáltuk a lakosság tájékoztatását szolgáló elemeket, illetve az e rendeletben foglaltak és a valós állapot viszonyát, más rendeletekkel való kapcsolatát.</w:t>
      </w:r>
    </w:p>
    <w:p w:rsidR="00B3220F" w:rsidRDefault="00B3220F" w:rsidP="00B3220F">
      <w:pPr>
        <w:pStyle w:val="Norml1"/>
        <w:jc w:val="both"/>
      </w:pPr>
      <w:r>
        <w:t>Kaposváron 2015. májusa óta nem kerül kiadásra papír alapú parkoló bérlet. A technikai fejlődés a fizetőparkolók ellenőrzése fent</w:t>
      </w:r>
      <w:r w:rsidR="00A9253C">
        <w:t>i</w:t>
      </w:r>
      <w:r>
        <w:t xml:space="preserve"> időponttól informatikai rendszer használatával történik.</w:t>
      </w:r>
    </w:p>
    <w:p w:rsidR="002C13BF" w:rsidRDefault="002C13BF" w:rsidP="00B3220F">
      <w:pPr>
        <w:pStyle w:val="Norml1"/>
        <w:jc w:val="both"/>
      </w:pPr>
    </w:p>
    <w:p w:rsidR="00B3220F" w:rsidRDefault="00B3220F" w:rsidP="00B3220F">
      <w:pPr>
        <w:pStyle w:val="Norml1"/>
        <w:jc w:val="both"/>
      </w:pPr>
      <w:r>
        <w:t>A fizetőparkolók üzemeltetéséről szóló 58/2010. (XI</w:t>
      </w:r>
      <w:r w:rsidR="00A9253C">
        <w:t>.17.) önkormányzati rendeletben -</w:t>
      </w:r>
      <w:r>
        <w:t>ellentétben a Kaposvár Kártyához kapcsolódó szombati ingyenes parkolási lehetőséggel</w:t>
      </w:r>
      <w:r w:rsidR="00A9253C">
        <w:t xml:space="preserve"> -</w:t>
      </w:r>
      <w:r>
        <w:t xml:space="preserve"> nem szerepel a szintén a Kaposvár Kártyához köthető hétköznapi 15%-os parkolási díjkedvezmény.</w:t>
      </w:r>
    </w:p>
    <w:p w:rsidR="00B3220F" w:rsidRDefault="00B3220F" w:rsidP="00B3220F">
      <w:pPr>
        <w:pStyle w:val="Norml1"/>
        <w:jc w:val="both"/>
      </w:pPr>
      <w:r>
        <w:lastRenderedPageBreak/>
        <w:t>A fizetőparkolók üzemeltetése során felmerülő kérdéses esetek, technológiai változások és a beérkező lakossági észrevételek alapján a fizetőparkolók üzemeltetéséről szóló 58/2010.(XI.17.) önkormányzati rendelet módosítását tartom szükségesnek az alábbiak szerint:</w:t>
      </w:r>
    </w:p>
    <w:p w:rsidR="00B3220F" w:rsidRDefault="00B3220F" w:rsidP="00B3220F">
      <w:pPr>
        <w:pStyle w:val="Norml1"/>
      </w:pPr>
    </w:p>
    <w:p w:rsidR="00294AB9" w:rsidRDefault="00294AB9" w:rsidP="00B3220F">
      <w:pPr>
        <w:pStyle w:val="Norml1"/>
        <w:jc w:val="center"/>
        <w:rPr>
          <w:b/>
        </w:rPr>
      </w:pPr>
    </w:p>
    <w:p w:rsidR="00B3220F" w:rsidRDefault="00B3220F" w:rsidP="00B3220F">
      <w:pPr>
        <w:pStyle w:val="Norml1"/>
        <w:jc w:val="center"/>
        <w:rPr>
          <w:b/>
        </w:rPr>
      </w:pPr>
      <w:r>
        <w:rPr>
          <w:b/>
        </w:rPr>
        <w:t>5. §</w:t>
      </w:r>
    </w:p>
    <w:p w:rsidR="00B3220F" w:rsidRDefault="00B3220F" w:rsidP="00B3220F">
      <w:pPr>
        <w:pStyle w:val="Norml1"/>
        <w:jc w:val="both"/>
      </w:pPr>
    </w:p>
    <w:p w:rsidR="00B3220F" w:rsidRDefault="00B3220F" w:rsidP="00B3220F">
      <w:pPr>
        <w:pStyle w:val="Norml1"/>
        <w:jc w:val="both"/>
      </w:pPr>
      <w:r>
        <w:t>(2) A fizetőparkolókat jelölő kiegészítő táblán az alábbi információkat kel közölni:</w:t>
      </w:r>
    </w:p>
    <w:p w:rsidR="00B3220F" w:rsidRDefault="00B3220F" w:rsidP="00B3220F">
      <w:pPr>
        <w:pStyle w:val="Norml1"/>
        <w:jc w:val="both"/>
      </w:pPr>
    </w:p>
    <w:p w:rsidR="00B3220F" w:rsidRDefault="00B3220F" w:rsidP="00B3220F">
      <w:pPr>
        <w:pStyle w:val="Norml1"/>
        <w:numPr>
          <w:ilvl w:val="0"/>
          <w:numId w:val="5"/>
        </w:numPr>
        <w:ind w:left="426"/>
        <w:jc w:val="both"/>
      </w:pPr>
      <w:r>
        <w:t>a fizetőparkoló üzemeltetési idejét;</w:t>
      </w:r>
    </w:p>
    <w:p w:rsidR="00B3220F" w:rsidRDefault="00B3220F" w:rsidP="00B3220F">
      <w:pPr>
        <w:pStyle w:val="Norml1"/>
        <w:numPr>
          <w:ilvl w:val="0"/>
          <w:numId w:val="5"/>
        </w:numPr>
        <w:ind w:left="426"/>
        <w:jc w:val="both"/>
      </w:pPr>
      <w:r>
        <w:t>az adott helyen várakozók díjfizetési kötelezettségét</w:t>
      </w:r>
      <w:r w:rsidR="00A9253C">
        <w:t>.</w:t>
      </w:r>
    </w:p>
    <w:p w:rsidR="00B3220F" w:rsidRDefault="00B3220F" w:rsidP="00B3220F">
      <w:pPr>
        <w:pStyle w:val="Norml1"/>
        <w:numPr>
          <w:ilvl w:val="0"/>
          <w:numId w:val="5"/>
        </w:numPr>
        <w:ind w:left="426"/>
        <w:jc w:val="both"/>
        <w:rPr>
          <w:b/>
          <w:strike/>
        </w:rPr>
      </w:pPr>
      <w:r>
        <w:rPr>
          <w:b/>
          <w:strike/>
        </w:rPr>
        <w:t>a díjfizetés módját</w:t>
      </w:r>
    </w:p>
    <w:p w:rsidR="00B3220F" w:rsidRDefault="00B3220F" w:rsidP="00B3220F">
      <w:pPr>
        <w:pStyle w:val="Norml1"/>
        <w:jc w:val="both"/>
      </w:pPr>
    </w:p>
    <w:p w:rsidR="00B3220F" w:rsidRDefault="00B3220F" w:rsidP="00B3220F">
      <w:pPr>
        <w:pStyle w:val="Norml1"/>
        <w:jc w:val="both"/>
      </w:pPr>
      <w:r>
        <w:t xml:space="preserve">(3) A </w:t>
      </w:r>
      <w:r w:rsidRPr="007762D9">
        <w:rPr>
          <w:b/>
          <w:strike/>
        </w:rPr>
        <w:t>pakolókban</w:t>
      </w:r>
      <w:r>
        <w:rPr>
          <w:b/>
          <w:strike/>
        </w:rPr>
        <w:t xml:space="preserve"> </w:t>
      </w:r>
      <w:r w:rsidRPr="007762D9">
        <w:rPr>
          <w:b/>
        </w:rPr>
        <w:t xml:space="preserve"> parkoló automatákon</w:t>
      </w:r>
      <w:r>
        <w:t xml:space="preserve"> jól láthatóan jelezni kell:</w:t>
      </w:r>
    </w:p>
    <w:p w:rsidR="00B3220F" w:rsidRDefault="00B3220F" w:rsidP="00B3220F">
      <w:pPr>
        <w:pStyle w:val="Norml1"/>
        <w:jc w:val="both"/>
      </w:pPr>
    </w:p>
    <w:p w:rsidR="00B3220F" w:rsidRPr="006C4CC9" w:rsidRDefault="00B3220F" w:rsidP="00B3220F">
      <w:pPr>
        <w:pStyle w:val="Norml1"/>
        <w:numPr>
          <w:ilvl w:val="0"/>
          <w:numId w:val="6"/>
        </w:numPr>
        <w:ind w:left="426"/>
        <w:jc w:val="both"/>
        <w:rPr>
          <w:b/>
        </w:rPr>
      </w:pPr>
      <w:r>
        <w:t xml:space="preserve">a várakozási díj </w:t>
      </w:r>
      <w:r w:rsidRPr="006C4CC9">
        <w:rPr>
          <w:b/>
          <w:strike/>
        </w:rPr>
        <w:t>összegét</w:t>
      </w:r>
      <w:r>
        <w:rPr>
          <w:b/>
          <w:strike/>
        </w:rPr>
        <w:t xml:space="preserve"> jármű fajtánként</w:t>
      </w:r>
      <w:r>
        <w:rPr>
          <w:b/>
        </w:rPr>
        <w:t xml:space="preserve">  </w:t>
      </w:r>
      <w:r w:rsidRPr="006C4CC9">
        <w:rPr>
          <w:b/>
        </w:rPr>
        <w:t>mértékét (egységárát (Ft/óra));</w:t>
      </w:r>
    </w:p>
    <w:p w:rsidR="00B3220F" w:rsidRDefault="00B3220F" w:rsidP="00B3220F">
      <w:pPr>
        <w:pStyle w:val="Norml1"/>
        <w:numPr>
          <w:ilvl w:val="0"/>
          <w:numId w:val="6"/>
        </w:numPr>
        <w:ind w:left="426"/>
        <w:jc w:val="both"/>
        <w:rPr>
          <w:b/>
          <w:strike/>
        </w:rPr>
      </w:pPr>
      <w:r>
        <w:rPr>
          <w:b/>
          <w:strike/>
        </w:rPr>
        <w:t>a pótdíj összegét</w:t>
      </w:r>
    </w:p>
    <w:p w:rsidR="00B3220F" w:rsidRPr="006C4CC9" w:rsidRDefault="00B3220F" w:rsidP="00B3220F">
      <w:pPr>
        <w:pStyle w:val="Norml1"/>
        <w:numPr>
          <w:ilvl w:val="0"/>
          <w:numId w:val="6"/>
        </w:numPr>
        <w:ind w:left="426"/>
        <w:jc w:val="both"/>
        <w:rPr>
          <w:b/>
          <w:strike/>
        </w:rPr>
      </w:pPr>
      <w:r>
        <w:rPr>
          <w:b/>
          <w:strike/>
        </w:rPr>
        <w:t>a nem őrzött parkolóra való utalást</w:t>
      </w:r>
    </w:p>
    <w:p w:rsidR="00B3220F" w:rsidRPr="006C4CC9" w:rsidRDefault="00B3220F" w:rsidP="00B3220F">
      <w:pPr>
        <w:pStyle w:val="Norml1"/>
        <w:ind w:left="66"/>
        <w:jc w:val="both"/>
      </w:pPr>
      <w:r>
        <w:rPr>
          <w:b/>
        </w:rPr>
        <w:t xml:space="preserve">b)  </w:t>
      </w:r>
      <w:r w:rsidRPr="006C4CC9">
        <w:t>az üzemeltető nevét és az ügyfélszolgálat címét, telefonszámát</w:t>
      </w:r>
      <w:r w:rsidR="00A9253C">
        <w:t>.</w:t>
      </w:r>
    </w:p>
    <w:p w:rsidR="00B3220F" w:rsidRDefault="00B3220F" w:rsidP="00B3220F">
      <w:pPr>
        <w:pStyle w:val="Norml1"/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center"/>
        <w:rPr>
          <w:b/>
          <w:sz w:val="24"/>
        </w:rPr>
      </w:pPr>
      <w:r>
        <w:rPr>
          <w:b/>
          <w:sz w:val="24"/>
        </w:rPr>
        <w:t>10. §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numPr>
          <w:ilvl w:val="0"/>
          <w:numId w:val="7"/>
        </w:numPr>
        <w:tabs>
          <w:tab w:val="clear" w:pos="4536"/>
          <w:tab w:val="clear" w:pos="9072"/>
          <w:tab w:val="left" w:pos="8647"/>
        </w:tabs>
        <w:ind w:left="426"/>
        <w:jc w:val="both"/>
        <w:rPr>
          <w:sz w:val="24"/>
        </w:rPr>
      </w:pPr>
      <w:r>
        <w:rPr>
          <w:sz w:val="24"/>
        </w:rPr>
        <w:t xml:space="preserve">A várakozási díj megfizetését érvényes parkolójeggyel, </w:t>
      </w:r>
      <w:r>
        <w:rPr>
          <w:b/>
          <w:strike/>
          <w:sz w:val="24"/>
        </w:rPr>
        <w:t>vagy bérlettel</w:t>
      </w:r>
      <w:r>
        <w:rPr>
          <w:sz w:val="24"/>
        </w:rPr>
        <w:t xml:space="preserve"> kell igazolni.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>
        <w:rPr>
          <w:sz w:val="24"/>
        </w:rPr>
        <w:t xml:space="preserve"> (4) Az érvényes jegyet, vagy </w:t>
      </w:r>
      <w:r w:rsidR="00A9253C">
        <w:rPr>
          <w:b/>
          <w:sz w:val="24"/>
        </w:rPr>
        <w:t>a mozgásában korlátozott személy parkolási igazolványát</w:t>
      </w:r>
      <w:r>
        <w:rPr>
          <w:b/>
          <w:sz w:val="24"/>
        </w:rPr>
        <w:t xml:space="preserve"> </w:t>
      </w:r>
      <w:r>
        <w:rPr>
          <w:sz w:val="24"/>
        </w:rPr>
        <w:t>a gépjárműben az első szélvédő belső oldalán, kívülről jól látható módon kell elhelyezni úgy, hogy az érvényességéről az ellenőr meg tudjon bizonyosodni.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center"/>
        <w:rPr>
          <w:b/>
          <w:sz w:val="24"/>
        </w:rPr>
      </w:pPr>
      <w:r>
        <w:rPr>
          <w:b/>
          <w:sz w:val="24"/>
        </w:rPr>
        <w:t>11. §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b/>
          <w:sz w:val="24"/>
        </w:rPr>
      </w:pPr>
      <w:r>
        <w:rPr>
          <w:b/>
          <w:sz w:val="24"/>
        </w:rPr>
        <w:t xml:space="preserve">(6) Kaposvár Megyei Jogú Város Önkormányzatának </w:t>
      </w:r>
      <w:r w:rsidR="00A9253C">
        <w:rPr>
          <w:b/>
          <w:sz w:val="24"/>
        </w:rPr>
        <w:t xml:space="preserve">a </w:t>
      </w:r>
      <w:r>
        <w:rPr>
          <w:b/>
          <w:sz w:val="24"/>
        </w:rPr>
        <w:t>Kaposvár Kártyáról szóló 5/2005. (III.4.) önkormányzati rendeletének 3. § (3) és 4. § (6) bekezdésében foglaltak szerint a Kaposvár Kártya hétköznap 15%-os üzletpolitikai kedvezménnyel kedvezményes parkolásra jogosít az e rendeletben meghatározott valamennyi díjövezetben, amennyiben a Kaposvár Kártyához kapcsolódó kedvezményes parkolásra jogosító parkolókártya kiváltásra került.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294AB9" w:rsidRDefault="00294AB9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center"/>
        <w:rPr>
          <w:b/>
          <w:sz w:val="24"/>
        </w:rPr>
      </w:pPr>
      <w:r>
        <w:rPr>
          <w:b/>
          <w:sz w:val="24"/>
        </w:rPr>
        <w:t>16. §</w:t>
      </w:r>
    </w:p>
    <w:p w:rsidR="00B3220F" w:rsidRPr="006C4CC9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 w:rsidRPr="00745C10">
        <w:rPr>
          <w:sz w:val="24"/>
        </w:rPr>
        <w:t>(3</w:t>
      </w:r>
      <w:r>
        <w:rPr>
          <w:sz w:val="24"/>
        </w:rPr>
        <w:t>)  Jogosulatlan használatnak minősül a parkolóhely igénybevétele: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 w:rsidRPr="00745C10">
        <w:rPr>
          <w:sz w:val="24"/>
        </w:rPr>
        <w:t>c)</w:t>
      </w:r>
      <w:r>
        <w:rPr>
          <w:sz w:val="24"/>
        </w:rPr>
        <w:t xml:space="preserve">   ha érvényes parkolójegy, </w:t>
      </w:r>
      <w:r>
        <w:rPr>
          <w:b/>
          <w:strike/>
          <w:sz w:val="24"/>
        </w:rPr>
        <w:t>bérlet vagy engedély</w:t>
      </w:r>
      <w:r>
        <w:rPr>
          <w:sz w:val="24"/>
        </w:rPr>
        <w:t xml:space="preserve"> </w:t>
      </w:r>
      <w:r w:rsidR="00A9253C">
        <w:rPr>
          <w:b/>
          <w:sz w:val="24"/>
        </w:rPr>
        <w:t xml:space="preserve"> mozgásában korlátozott személy parkolási igazolványa</w:t>
      </w:r>
      <w:r>
        <w:rPr>
          <w:b/>
          <w:sz w:val="24"/>
        </w:rPr>
        <w:t xml:space="preserve"> </w:t>
      </w:r>
      <w:r>
        <w:rPr>
          <w:sz w:val="24"/>
        </w:rPr>
        <w:t>nincs a gépkocsib</w:t>
      </w:r>
      <w:r w:rsidR="00A9253C">
        <w:rPr>
          <w:sz w:val="24"/>
        </w:rPr>
        <w:t>an jól látható módon elhelyezve,</w:t>
      </w:r>
    </w:p>
    <w:p w:rsidR="00B3220F" w:rsidRPr="00BD2F1D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b/>
          <w:sz w:val="24"/>
        </w:rPr>
      </w:pPr>
      <w:r w:rsidRPr="00BD2F1D">
        <w:rPr>
          <w:b/>
          <w:sz w:val="24"/>
        </w:rPr>
        <w:t>(d)</w:t>
      </w:r>
      <w:r>
        <w:rPr>
          <w:b/>
          <w:sz w:val="24"/>
        </w:rPr>
        <w:t xml:space="preserve"> Kaposvár Kártyához kapcsolódó kedvezmény jogosulatlan igénybevétele esetén.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294AB9" w:rsidRDefault="00294AB9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Default="00B3220F" w:rsidP="00B3220F">
      <w:pPr>
        <w:pStyle w:val="llb"/>
        <w:numPr>
          <w:ilvl w:val="0"/>
          <w:numId w:val="8"/>
        </w:numPr>
        <w:tabs>
          <w:tab w:val="clear" w:pos="4536"/>
          <w:tab w:val="clear" w:pos="9072"/>
          <w:tab w:val="left" w:pos="8647"/>
        </w:tabs>
        <w:ind w:left="284"/>
        <w:jc w:val="both"/>
        <w:rPr>
          <w:sz w:val="24"/>
        </w:rPr>
      </w:pPr>
      <w:r>
        <w:rPr>
          <w:sz w:val="24"/>
        </w:rPr>
        <w:lastRenderedPageBreak/>
        <w:t>sz. melléklet:</w:t>
      </w:r>
    </w:p>
    <w:p w:rsidR="00B3220F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B3220F" w:rsidRPr="00A36217" w:rsidRDefault="00B3220F" w:rsidP="00B3220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 w:rsidRPr="00A36217">
        <w:rPr>
          <w:sz w:val="24"/>
          <w:szCs w:val="24"/>
        </w:rPr>
        <w:t xml:space="preserve">2. Üzemeltetési idő: </w:t>
      </w:r>
      <w:r w:rsidRPr="00A36217">
        <w:rPr>
          <w:sz w:val="24"/>
        </w:rPr>
        <w:t>munkanapokon 8-18 óra</w:t>
      </w:r>
    </w:p>
    <w:p w:rsidR="00B3220F" w:rsidRPr="00A36217" w:rsidRDefault="00B3220F" w:rsidP="00B3220F">
      <w:pPr>
        <w:pStyle w:val="llb"/>
        <w:tabs>
          <w:tab w:val="clear" w:pos="4536"/>
          <w:tab w:val="clear" w:pos="9072"/>
          <w:tab w:val="left" w:pos="2694"/>
        </w:tabs>
        <w:jc w:val="both"/>
        <w:rPr>
          <w:sz w:val="24"/>
        </w:rPr>
      </w:pPr>
      <w:r w:rsidRPr="00A3621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Pr="00A36217">
        <w:rPr>
          <w:sz w:val="24"/>
        </w:rPr>
        <w:t>pihenőnapon 8-12 óra</w:t>
      </w:r>
    </w:p>
    <w:p w:rsidR="00B3220F" w:rsidRPr="00A36217" w:rsidRDefault="00B3220F" w:rsidP="00B3220F">
      <w:pPr>
        <w:pStyle w:val="llb"/>
        <w:tabs>
          <w:tab w:val="clear" w:pos="4536"/>
          <w:tab w:val="clear" w:pos="9072"/>
          <w:tab w:val="left" w:pos="2694"/>
        </w:tabs>
        <w:jc w:val="both"/>
        <w:rPr>
          <w:sz w:val="24"/>
        </w:rPr>
      </w:pPr>
    </w:p>
    <w:p w:rsidR="00B3220F" w:rsidRPr="00A36217" w:rsidRDefault="00B3220F" w:rsidP="00B3220F">
      <w:pPr>
        <w:pStyle w:val="llb"/>
        <w:tabs>
          <w:tab w:val="clear" w:pos="4536"/>
          <w:tab w:val="clear" w:pos="9072"/>
          <w:tab w:val="left" w:pos="426"/>
        </w:tabs>
        <w:ind w:hanging="153"/>
        <w:jc w:val="both"/>
        <w:rPr>
          <w:b/>
          <w:strike/>
          <w:sz w:val="24"/>
          <w:szCs w:val="24"/>
        </w:rPr>
      </w:pPr>
      <w:r w:rsidRPr="00A36217">
        <w:rPr>
          <w:b/>
          <w:strike/>
          <w:sz w:val="24"/>
          <w:szCs w:val="24"/>
        </w:rPr>
        <w:t>3. Üzemeltetési idő a Kontrássy közi parkolóházban: hétfőtől vasárnapig 0-24 óra</w:t>
      </w:r>
    </w:p>
    <w:p w:rsidR="00B3220F" w:rsidRPr="00A36217" w:rsidRDefault="00B3220F" w:rsidP="00B3220F">
      <w:pPr>
        <w:pStyle w:val="llb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A36217">
        <w:rPr>
          <w:bCs/>
          <w:sz w:val="24"/>
          <w:szCs w:val="24"/>
        </w:rPr>
        <w:t xml:space="preserve">. Üzemeltetési idő – az 2. pontban foglaltaktól eltérően – a </w:t>
      </w:r>
      <w:r w:rsidRPr="00A36217">
        <w:rPr>
          <w:sz w:val="24"/>
          <w:szCs w:val="24"/>
        </w:rPr>
        <w:t>Rákóczi tér keleti oldalán, a Gróf Apponyi utca Rákóczi tér és Laktanya utca közötti szakaszán, a Laktanya utcában, és a Baross Gábor utca Laktanya utca és Rákóczi tér közötti szakaszán</w:t>
      </w:r>
      <w:r w:rsidRPr="00A36217">
        <w:rPr>
          <w:bCs/>
          <w:sz w:val="24"/>
          <w:szCs w:val="24"/>
        </w:rPr>
        <w:t xml:space="preserve"> található fizetőparkolókban:</w:t>
      </w:r>
    </w:p>
    <w:p w:rsidR="00B3220F" w:rsidRPr="00A36217" w:rsidRDefault="00B3220F" w:rsidP="00B3220F">
      <w:pPr>
        <w:pStyle w:val="llb"/>
        <w:tabs>
          <w:tab w:val="clear" w:pos="4536"/>
          <w:tab w:val="clear" w:pos="9072"/>
        </w:tabs>
        <w:ind w:firstLine="720"/>
        <w:jc w:val="both"/>
        <w:rPr>
          <w:bCs/>
          <w:sz w:val="24"/>
          <w:szCs w:val="24"/>
        </w:rPr>
      </w:pPr>
      <w:r w:rsidRPr="00A36217">
        <w:rPr>
          <w:bCs/>
          <w:sz w:val="24"/>
          <w:szCs w:val="24"/>
        </w:rPr>
        <w:t>munkanapokon</w:t>
      </w:r>
      <w:r w:rsidRPr="00A36217">
        <w:rPr>
          <w:bCs/>
          <w:sz w:val="24"/>
          <w:szCs w:val="24"/>
        </w:rPr>
        <w:tab/>
      </w:r>
      <w:r w:rsidRPr="00A36217">
        <w:rPr>
          <w:bCs/>
          <w:sz w:val="24"/>
          <w:szCs w:val="24"/>
        </w:rPr>
        <w:tab/>
        <w:t>6 – 18 óra</w:t>
      </w:r>
    </w:p>
    <w:p w:rsidR="00B3220F" w:rsidRPr="00A36217" w:rsidRDefault="00B3220F" w:rsidP="00B3220F">
      <w:pPr>
        <w:ind w:firstLine="720"/>
        <w:rPr>
          <w:bCs/>
          <w:szCs w:val="24"/>
        </w:rPr>
      </w:pPr>
      <w:r w:rsidRPr="00A36217">
        <w:rPr>
          <w:szCs w:val="24"/>
        </w:rPr>
        <w:t>pihenőnapon</w:t>
      </w:r>
      <w:r w:rsidRPr="00A36217">
        <w:rPr>
          <w:szCs w:val="24"/>
        </w:rPr>
        <w:tab/>
      </w:r>
      <w:r>
        <w:rPr>
          <w:szCs w:val="24"/>
        </w:rPr>
        <w:tab/>
      </w:r>
      <w:r w:rsidRPr="00A36217">
        <w:rPr>
          <w:szCs w:val="24"/>
        </w:rPr>
        <w:tab/>
        <w:t>6 – 12 óra</w:t>
      </w:r>
    </w:p>
    <w:p w:rsidR="00B3220F" w:rsidRPr="00A36217" w:rsidRDefault="00B3220F" w:rsidP="00B3220F">
      <w:pPr>
        <w:jc w:val="right"/>
        <w:rPr>
          <w:bCs/>
          <w:szCs w:val="24"/>
        </w:rPr>
      </w:pPr>
    </w:p>
    <w:p w:rsidR="00B3220F" w:rsidRPr="00A36217" w:rsidRDefault="00B3220F" w:rsidP="00B3220F">
      <w:pPr>
        <w:jc w:val="both"/>
        <w:rPr>
          <w:szCs w:val="24"/>
        </w:rPr>
      </w:pPr>
      <w:r>
        <w:rPr>
          <w:szCs w:val="24"/>
        </w:rPr>
        <w:t>4</w:t>
      </w:r>
      <w:r w:rsidRPr="00A36217">
        <w:rPr>
          <w:szCs w:val="24"/>
        </w:rPr>
        <w:t xml:space="preserve">. </w:t>
      </w:r>
      <w:r w:rsidRPr="00A36217">
        <w:rPr>
          <w:bCs/>
          <w:szCs w:val="24"/>
        </w:rPr>
        <w:t xml:space="preserve">Üzemeltetési idő – az 2. pontban foglaltaktól eltérően – a </w:t>
      </w:r>
      <w:r w:rsidRPr="00A36217">
        <w:rPr>
          <w:szCs w:val="24"/>
        </w:rPr>
        <w:t>Kossuth tér 1. mélyparkoló esetében: hétfőtől péntekig 8.00 órától – 16.30 óráig, pénteken 8.00 órától 14.00 óráig. Üzemeltetési időn kívül a mélyparkoló közparkolóként nem üzemel.</w:t>
      </w:r>
    </w:p>
    <w:p w:rsidR="00B3220F" w:rsidRPr="00A36217" w:rsidRDefault="00B3220F" w:rsidP="00B3220F">
      <w:pPr>
        <w:jc w:val="both"/>
        <w:rPr>
          <w:szCs w:val="24"/>
        </w:rPr>
      </w:pPr>
      <w:r>
        <w:rPr>
          <w:szCs w:val="24"/>
        </w:rPr>
        <w:t>4</w:t>
      </w:r>
      <w:r w:rsidRPr="00A36217">
        <w:rPr>
          <w:szCs w:val="24"/>
        </w:rPr>
        <w:t>.1. A Kossuth tér 1. mélyparkolóban a jeggyel történő megengedett leghosszabb várakozási idő egy óra. A mélyparkolóban kizárólag személygépkocsi várakozhat.</w:t>
      </w:r>
    </w:p>
    <w:p w:rsidR="00B3220F" w:rsidRPr="00A36217" w:rsidRDefault="00B3220F" w:rsidP="00B3220F">
      <w:pPr>
        <w:jc w:val="both"/>
        <w:rPr>
          <w:szCs w:val="24"/>
        </w:rPr>
      </w:pPr>
      <w:r>
        <w:rPr>
          <w:szCs w:val="24"/>
        </w:rPr>
        <w:t>4</w:t>
      </w:r>
      <w:r w:rsidRPr="00A36217">
        <w:rPr>
          <w:szCs w:val="24"/>
        </w:rPr>
        <w:t>.2. A Kossuth tér 1. mélyparkolóban a várakozási díjat az üzemeltető által kibocsátott jegy megvásárlásával lehet megfizetni, amennyiben a mélyparkolóban szabad várakozóhely található. A jegy megvásárlásának napján használható fel.</w:t>
      </w:r>
    </w:p>
    <w:p w:rsidR="00B3220F" w:rsidRPr="00E67326" w:rsidRDefault="00B3220F" w:rsidP="00B3220F">
      <w:pPr>
        <w:jc w:val="both"/>
        <w:rPr>
          <w:b/>
          <w:bCs/>
          <w:szCs w:val="24"/>
        </w:rPr>
      </w:pPr>
      <w:r>
        <w:rPr>
          <w:szCs w:val="24"/>
        </w:rPr>
        <w:t>4</w:t>
      </w:r>
      <w:r w:rsidRPr="00A36217">
        <w:rPr>
          <w:szCs w:val="24"/>
        </w:rPr>
        <w:t>.3. A jegyet az üzemeltető megbízottjánál, utólagos számlakiállítás mellett lehet megvásárolni. Az érvényes jeggyel rendelkező személy gépjárműve az üzemeltető megbízottja közreműködésével foglalhatja el a várakozóhelyet és az általa kijelölt</w:t>
      </w:r>
      <w:r w:rsidRPr="00E67326">
        <w:rPr>
          <w:szCs w:val="24"/>
        </w:rPr>
        <w:t xml:space="preserve"> helyen várakozhat.</w:t>
      </w:r>
    </w:p>
    <w:p w:rsidR="00B3220F" w:rsidRPr="00A36217" w:rsidRDefault="00B3220F" w:rsidP="00B3220F">
      <w:pPr>
        <w:pStyle w:val="llb"/>
        <w:tabs>
          <w:tab w:val="clear" w:pos="4536"/>
          <w:tab w:val="clear" w:pos="9072"/>
          <w:tab w:val="left" w:pos="8647"/>
        </w:tabs>
        <w:ind w:hanging="567"/>
        <w:jc w:val="both"/>
        <w:rPr>
          <w:sz w:val="24"/>
        </w:rPr>
      </w:pPr>
      <w:r w:rsidRPr="00A36217">
        <w:rPr>
          <w:sz w:val="24"/>
        </w:rPr>
        <w:tab/>
      </w:r>
      <w:r>
        <w:rPr>
          <w:sz w:val="24"/>
        </w:rPr>
        <w:t>5</w:t>
      </w:r>
      <w:r w:rsidRPr="00A36217">
        <w:rPr>
          <w:sz w:val="24"/>
        </w:rPr>
        <w:t>. A mennyiben a jogszabályban meghatározott munkanap áthelyezés miatt a szombati nap munkanap, úgy a fizető parkolók üzemeltetési ideje adott szombati napon megegyezik a hétköznapra vonatkozó (H-P) üzemeltetési idővel. A munkanap áthelyezés következtében keletkező, hétköznapra eső pihenőnap esetében a parkolás a szombatra vonatkozó szabályok szerint történik.</w:t>
      </w:r>
    </w:p>
    <w:p w:rsidR="00B3220F" w:rsidRPr="00A36217" w:rsidRDefault="00B3220F" w:rsidP="00B3220F">
      <w:pPr>
        <w:pStyle w:val="llb"/>
        <w:tabs>
          <w:tab w:val="clear" w:pos="4536"/>
          <w:tab w:val="clear" w:pos="9072"/>
          <w:tab w:val="left" w:pos="8647"/>
        </w:tabs>
        <w:ind w:hanging="567"/>
        <w:jc w:val="both"/>
        <w:rPr>
          <w:sz w:val="24"/>
        </w:rPr>
      </w:pPr>
      <w:r w:rsidRPr="00A36217">
        <w:rPr>
          <w:sz w:val="24"/>
        </w:rPr>
        <w:tab/>
        <w:t>A Kaposvár Kártya tulajdonosokra vonatkozó, a 11.§ (4)-ban meghatározott kedvezményes parkolási lehetőséget a szombati napra eső munkanapon is biztosítjuk.</w:t>
      </w:r>
    </w:p>
    <w:p w:rsidR="00B3220F" w:rsidRDefault="00B3220F" w:rsidP="001F3719">
      <w:pPr>
        <w:jc w:val="both"/>
      </w:pPr>
    </w:p>
    <w:p w:rsidR="001F3719" w:rsidRDefault="001F3719" w:rsidP="001F3719">
      <w:pPr>
        <w:jc w:val="both"/>
      </w:pPr>
    </w:p>
    <w:p w:rsidR="005C573A" w:rsidRDefault="005C573A" w:rsidP="001E14A9">
      <w:pPr>
        <w:pStyle w:val="Szvegtrzsbehzssal"/>
        <w:ind w:left="0"/>
      </w:pPr>
      <w:r>
        <w:t xml:space="preserve">Kérem, a Tisztelt Közgyűlést, hogy </w:t>
      </w:r>
      <w:r w:rsidR="000C1654">
        <w:t>az előterjesztést tárgyalja meg</w:t>
      </w:r>
      <w:r>
        <w:t xml:space="preserve"> és</w:t>
      </w:r>
      <w:r w:rsidR="000C1654">
        <w:t xml:space="preserve"> a rendeletmódosítás</w:t>
      </w:r>
      <w:r w:rsidR="003C13F8">
        <w:t>t</w:t>
      </w:r>
      <w:r>
        <w:t xml:space="preserve"> fogadja el.</w:t>
      </w:r>
    </w:p>
    <w:p w:rsidR="00F001F4" w:rsidRDefault="00F001F4" w:rsidP="005C573A">
      <w:pPr>
        <w:pStyle w:val="Szvegtrzsbehzssal"/>
        <w:ind w:left="0"/>
      </w:pPr>
    </w:p>
    <w:p w:rsidR="005C573A" w:rsidRDefault="009B7BBF" w:rsidP="005C573A">
      <w:pPr>
        <w:jc w:val="both"/>
        <w:rPr>
          <w:b/>
        </w:rPr>
      </w:pPr>
      <w:r>
        <w:rPr>
          <w:b/>
        </w:rPr>
        <w:t>Kaposvár,</w:t>
      </w:r>
      <w:r w:rsidR="005074CD">
        <w:rPr>
          <w:b/>
        </w:rPr>
        <w:t xml:space="preserve"> 2016. május 23</w:t>
      </w:r>
      <w:r w:rsidR="005C573A">
        <w:rPr>
          <w:b/>
        </w:rPr>
        <w:t>.</w:t>
      </w:r>
    </w:p>
    <w:p w:rsidR="005C573A" w:rsidRDefault="005C573A" w:rsidP="005C573A">
      <w:pPr>
        <w:tabs>
          <w:tab w:val="center" w:pos="6804"/>
        </w:tabs>
        <w:jc w:val="both"/>
      </w:pPr>
    </w:p>
    <w:p w:rsidR="00EC00FA" w:rsidRPr="00EC00FA" w:rsidRDefault="00EC00FA" w:rsidP="00EC00FA">
      <w:pPr>
        <w:pStyle w:val="Cmsor2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650B">
        <w:rPr>
          <w:sz w:val="24"/>
          <w:szCs w:val="24"/>
        </w:rPr>
        <w:t>dr. Csillag Gábor</w:t>
      </w:r>
    </w:p>
    <w:p w:rsidR="004656CE" w:rsidRPr="009B7BBF" w:rsidRDefault="0058650B" w:rsidP="009B7BBF">
      <w:pPr>
        <w:tabs>
          <w:tab w:val="center" w:pos="6804"/>
        </w:tabs>
        <w:ind w:firstLine="4963"/>
        <w:jc w:val="center"/>
        <w:rPr>
          <w:szCs w:val="24"/>
        </w:rPr>
      </w:pPr>
      <w:r>
        <w:rPr>
          <w:szCs w:val="24"/>
        </w:rPr>
        <w:t xml:space="preserve"> </w:t>
      </w:r>
      <w:r w:rsidR="00EC00FA" w:rsidRPr="00EC00FA">
        <w:rPr>
          <w:szCs w:val="24"/>
        </w:rPr>
        <w:t>jegyző</w:t>
      </w:r>
      <w:r w:rsidR="005C573A">
        <w:t xml:space="preserve">                                                                        </w:t>
      </w:r>
      <w:r w:rsidR="00EC00FA">
        <w:t xml:space="preserve">                       </w:t>
      </w:r>
    </w:p>
    <w:p w:rsidR="00251C5F" w:rsidRDefault="00251C5F" w:rsidP="00251C5F">
      <w:pPr>
        <w:pStyle w:val="Norml1"/>
      </w:pPr>
    </w:p>
    <w:p w:rsidR="00370918" w:rsidRDefault="00370918">
      <w:pPr>
        <w:pStyle w:val="Norml1"/>
      </w:pPr>
    </w:p>
    <w:p w:rsidR="001E3E79" w:rsidRDefault="001E3E79" w:rsidP="00F93DE5">
      <w:pPr>
        <w:pStyle w:val="Norml1"/>
        <w:rPr>
          <w:b/>
        </w:rPr>
      </w:pPr>
    </w:p>
    <w:p w:rsidR="001E3E79" w:rsidRDefault="001E3E79">
      <w:pPr>
        <w:pStyle w:val="Norml1"/>
        <w:jc w:val="center"/>
        <w:rPr>
          <w:b/>
        </w:rPr>
      </w:pPr>
    </w:p>
    <w:p w:rsidR="008D7557" w:rsidRDefault="008D7557">
      <w:pPr>
        <w:pStyle w:val="Norml1"/>
        <w:jc w:val="center"/>
        <w:rPr>
          <w:b/>
        </w:rPr>
      </w:pPr>
    </w:p>
    <w:p w:rsidR="008D4568" w:rsidRDefault="008D4568" w:rsidP="000722ED">
      <w:pPr>
        <w:pStyle w:val="Norml1"/>
        <w:rPr>
          <w:b/>
        </w:rPr>
      </w:pPr>
    </w:p>
    <w:p w:rsidR="00917377" w:rsidRDefault="00917377" w:rsidP="001229DB">
      <w:pPr>
        <w:pStyle w:val="Norml1"/>
        <w:rPr>
          <w:b/>
        </w:rPr>
      </w:pPr>
    </w:p>
    <w:p w:rsidR="00917377" w:rsidRDefault="00917377">
      <w:pPr>
        <w:pStyle w:val="Norml1"/>
        <w:jc w:val="center"/>
        <w:rPr>
          <w:b/>
        </w:rPr>
      </w:pPr>
    </w:p>
    <w:p w:rsidR="00917377" w:rsidRDefault="00917377">
      <w:pPr>
        <w:pStyle w:val="Norml1"/>
        <w:jc w:val="center"/>
        <w:rPr>
          <w:b/>
        </w:rPr>
      </w:pPr>
    </w:p>
    <w:p w:rsidR="003B7D46" w:rsidRDefault="003D2B69">
      <w:pPr>
        <w:pStyle w:val="Norml1"/>
        <w:jc w:val="center"/>
      </w:pPr>
      <w:r>
        <w:rPr>
          <w:b/>
        </w:rPr>
        <w:t>Kaposvár Megyei Jogú Város Önkormányzatának</w:t>
      </w:r>
    </w:p>
    <w:p w:rsidR="003B7D46" w:rsidRDefault="0058650B">
      <w:pPr>
        <w:pStyle w:val="Norml1"/>
        <w:tabs>
          <w:tab w:val="center" w:pos="4536"/>
          <w:tab w:val="right" w:pos="9072"/>
        </w:tabs>
        <w:jc w:val="center"/>
      </w:pPr>
      <w:r>
        <w:rPr>
          <w:b/>
        </w:rPr>
        <w:t>.…/2016</w:t>
      </w:r>
      <w:r w:rsidR="003D2B69">
        <w:rPr>
          <w:b/>
        </w:rPr>
        <w:t>.(…….)</w:t>
      </w:r>
    </w:p>
    <w:p w:rsidR="003B7D46" w:rsidRDefault="003D2B69">
      <w:pPr>
        <w:pStyle w:val="Norml1"/>
        <w:tabs>
          <w:tab w:val="center" w:pos="4536"/>
          <w:tab w:val="right" w:pos="9072"/>
        </w:tabs>
        <w:jc w:val="center"/>
      </w:pPr>
      <w:r>
        <w:rPr>
          <w:b/>
        </w:rPr>
        <w:t>önkormányzati rendelete</w:t>
      </w:r>
    </w:p>
    <w:p w:rsidR="003B7D46" w:rsidRDefault="003B7D46">
      <w:pPr>
        <w:pStyle w:val="Norml1"/>
        <w:tabs>
          <w:tab w:val="center" w:pos="4536"/>
          <w:tab w:val="right" w:pos="9072"/>
        </w:tabs>
        <w:jc w:val="center"/>
      </w:pPr>
    </w:p>
    <w:p w:rsidR="000637A1" w:rsidRDefault="000637A1" w:rsidP="001229DB">
      <w:pPr>
        <w:pStyle w:val="Norml1"/>
        <w:tabs>
          <w:tab w:val="center" w:pos="4536"/>
          <w:tab w:val="right" w:pos="9072"/>
        </w:tabs>
      </w:pPr>
    </w:p>
    <w:p w:rsidR="003B7D46" w:rsidRDefault="003D2B69">
      <w:pPr>
        <w:pStyle w:val="Norml1"/>
        <w:tabs>
          <w:tab w:val="center" w:pos="4536"/>
          <w:tab w:val="right" w:pos="9072"/>
        </w:tabs>
        <w:jc w:val="center"/>
      </w:pPr>
      <w:r>
        <w:rPr>
          <w:b/>
        </w:rPr>
        <w:t>a fizetőparkolók üzemeltetéséről szóló 58/2010.(XI.17.) önkormányzati rendelet módosításáról</w:t>
      </w:r>
    </w:p>
    <w:p w:rsidR="003B7D46" w:rsidRDefault="003B7D46">
      <w:pPr>
        <w:pStyle w:val="Norml1"/>
        <w:tabs>
          <w:tab w:val="center" w:pos="4536"/>
          <w:tab w:val="right" w:pos="9072"/>
        </w:tabs>
        <w:jc w:val="center"/>
      </w:pPr>
    </w:p>
    <w:p w:rsidR="00F8675E" w:rsidRDefault="00F8675E" w:rsidP="001229DB">
      <w:pPr>
        <w:pStyle w:val="Norml1"/>
        <w:tabs>
          <w:tab w:val="center" w:pos="4536"/>
          <w:tab w:val="right" w:pos="9072"/>
        </w:tabs>
      </w:pPr>
    </w:p>
    <w:p w:rsidR="003B7D46" w:rsidRDefault="003D2B69">
      <w:pPr>
        <w:pStyle w:val="Norml1"/>
        <w:tabs>
          <w:tab w:val="center" w:pos="4536"/>
          <w:tab w:val="right" w:pos="9072"/>
        </w:tabs>
        <w:jc w:val="both"/>
      </w:pPr>
      <w:r>
        <w:t>Kaposvár Megyei Jogú Város Közgyűlése a közúti közlekedésről szóló 1988. évi I. törvény 15/A. § (1) bekezdésében és a 48. § (5) bekezdésében kapott felhatalmazás alapján a Magyarország helyi önkormányzatairól szóló 2011. évi CLXXXIX. törvény 13.§ (1) bekezdése 2. pontjában meghatározott feladatkörében eljárva a következőket rendeli el:</w:t>
      </w:r>
    </w:p>
    <w:p w:rsidR="008D7557" w:rsidRDefault="008D7557">
      <w:pPr>
        <w:pStyle w:val="Norml1"/>
        <w:tabs>
          <w:tab w:val="center" w:pos="4536"/>
          <w:tab w:val="right" w:pos="9072"/>
        </w:tabs>
        <w:jc w:val="both"/>
      </w:pPr>
    </w:p>
    <w:p w:rsidR="008C2169" w:rsidRDefault="008C2169" w:rsidP="008D7557">
      <w:pPr>
        <w:pStyle w:val="Norml1"/>
        <w:jc w:val="both"/>
      </w:pPr>
    </w:p>
    <w:p w:rsidR="008D7557" w:rsidRDefault="008D7557" w:rsidP="008D7557">
      <w:pPr>
        <w:pStyle w:val="Norml1"/>
        <w:jc w:val="center"/>
        <w:rPr>
          <w:b/>
        </w:rPr>
      </w:pPr>
      <w:r>
        <w:rPr>
          <w:b/>
        </w:rPr>
        <w:t>1. §</w:t>
      </w:r>
    </w:p>
    <w:p w:rsidR="008D7557" w:rsidRDefault="008D7557" w:rsidP="008D7557">
      <w:pPr>
        <w:pStyle w:val="Norml1"/>
        <w:ind w:left="720"/>
      </w:pPr>
    </w:p>
    <w:p w:rsidR="008D7557" w:rsidRDefault="008D7557" w:rsidP="008D7557">
      <w:pPr>
        <w:pStyle w:val="Norml1"/>
        <w:ind w:left="720"/>
      </w:pPr>
    </w:p>
    <w:p w:rsidR="008D7557" w:rsidRDefault="008D7557" w:rsidP="008D7557">
      <w:pPr>
        <w:pStyle w:val="Norml1"/>
        <w:jc w:val="both"/>
      </w:pPr>
      <w:r>
        <w:t xml:space="preserve">A </w:t>
      </w:r>
      <w:r w:rsidRPr="00994109">
        <w:t>fizetőparkolók üzemeltetéséről szóló 58/2010.(XI.17.) önkormányzati rendelet</w:t>
      </w:r>
      <w:r>
        <w:t xml:space="preserve"> (továbbiakban R.) 5. § (2) és (3) bekezdése helyébe a következő rendelkezés lép:</w:t>
      </w:r>
    </w:p>
    <w:p w:rsidR="008D7557" w:rsidRDefault="008D7557" w:rsidP="008D7557">
      <w:pPr>
        <w:pStyle w:val="Norml1"/>
        <w:jc w:val="both"/>
      </w:pPr>
    </w:p>
    <w:p w:rsidR="008D7557" w:rsidRDefault="008D7557" w:rsidP="008D7557">
      <w:pPr>
        <w:ind w:left="426" w:hanging="426"/>
        <w:jc w:val="both"/>
        <w:rPr>
          <w:szCs w:val="24"/>
        </w:rPr>
      </w:pPr>
      <w:r>
        <w:rPr>
          <w:szCs w:val="24"/>
        </w:rPr>
        <w:t>„(2) A fizetőparkolókat jelölő kiegészítő táblán az alábbi információkat kell közölni:</w:t>
      </w:r>
    </w:p>
    <w:p w:rsidR="008D7557" w:rsidRDefault="008D7557" w:rsidP="008D7557">
      <w:pPr>
        <w:jc w:val="both"/>
        <w:rPr>
          <w:szCs w:val="24"/>
        </w:rPr>
      </w:pPr>
    </w:p>
    <w:p w:rsidR="008D7557" w:rsidRDefault="008D7557" w:rsidP="008D7557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Cs w:val="24"/>
        </w:rPr>
      </w:pPr>
      <w:r>
        <w:rPr>
          <w:szCs w:val="24"/>
        </w:rPr>
        <w:t>a fizetőparkoló üzemeltetési idejét;</w:t>
      </w:r>
    </w:p>
    <w:p w:rsidR="008D7557" w:rsidRDefault="008D7557" w:rsidP="008D7557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Cs w:val="24"/>
        </w:rPr>
      </w:pPr>
      <w:r>
        <w:rPr>
          <w:szCs w:val="24"/>
        </w:rPr>
        <w:t>az adott helyen várakozók díjfizetési kötelezettségét;</w:t>
      </w:r>
    </w:p>
    <w:p w:rsidR="008D7557" w:rsidRDefault="008D7557" w:rsidP="008D7557">
      <w:pPr>
        <w:jc w:val="both"/>
        <w:rPr>
          <w:szCs w:val="24"/>
        </w:rPr>
      </w:pPr>
    </w:p>
    <w:p w:rsidR="008D7557" w:rsidRDefault="008D7557" w:rsidP="008D7557">
      <w:pPr>
        <w:pStyle w:val="Norml1"/>
        <w:jc w:val="both"/>
      </w:pPr>
      <w:r>
        <w:t xml:space="preserve">(3) A </w:t>
      </w:r>
      <w:r w:rsidRPr="00881C75">
        <w:t>parkoló automatákon</w:t>
      </w:r>
      <w:r>
        <w:t xml:space="preserve"> jól láthatóan jelezni kell:</w:t>
      </w:r>
    </w:p>
    <w:p w:rsidR="008D7557" w:rsidRDefault="008D7557" w:rsidP="008D7557">
      <w:pPr>
        <w:jc w:val="both"/>
        <w:rPr>
          <w:szCs w:val="24"/>
        </w:rPr>
      </w:pPr>
    </w:p>
    <w:p w:rsidR="008D7557" w:rsidRPr="00B54ECD" w:rsidRDefault="008D7557" w:rsidP="008D7557">
      <w:pPr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Cs w:val="24"/>
        </w:rPr>
      </w:pPr>
      <w:r w:rsidRPr="00B54ECD">
        <w:rPr>
          <w:szCs w:val="24"/>
        </w:rPr>
        <w:t xml:space="preserve">a várakozási díj </w:t>
      </w:r>
      <w:r w:rsidRPr="00B54ECD">
        <w:t>mértékét (egységárát (Ft/óra));</w:t>
      </w:r>
    </w:p>
    <w:p w:rsidR="008D7557" w:rsidRDefault="008D7557" w:rsidP="008D7557">
      <w:pPr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Cs w:val="24"/>
        </w:rPr>
      </w:pPr>
      <w:r>
        <w:rPr>
          <w:szCs w:val="24"/>
        </w:rPr>
        <w:t>az üzemeltető nevét és az ügyfélszolgálat címét, telefonszámát.”</w:t>
      </w:r>
    </w:p>
    <w:p w:rsidR="008D7557" w:rsidRDefault="008D7557" w:rsidP="008D7557">
      <w:pPr>
        <w:pStyle w:val="Norml1"/>
        <w:jc w:val="both"/>
      </w:pPr>
    </w:p>
    <w:p w:rsidR="008D7557" w:rsidRDefault="008D7557" w:rsidP="008D7557">
      <w:pPr>
        <w:pStyle w:val="Norml1"/>
        <w:jc w:val="both"/>
      </w:pPr>
    </w:p>
    <w:p w:rsidR="008D7557" w:rsidRDefault="008D7557" w:rsidP="008D7557">
      <w:pPr>
        <w:pStyle w:val="Norml1"/>
        <w:jc w:val="center"/>
        <w:rPr>
          <w:b/>
        </w:rPr>
      </w:pPr>
      <w:r>
        <w:rPr>
          <w:b/>
        </w:rPr>
        <w:t>2. §</w:t>
      </w:r>
    </w:p>
    <w:p w:rsidR="008D7557" w:rsidRDefault="008D7557" w:rsidP="008D7557">
      <w:pPr>
        <w:pStyle w:val="Norml1"/>
        <w:jc w:val="both"/>
      </w:pPr>
    </w:p>
    <w:p w:rsidR="008C2169" w:rsidRDefault="008C2169" w:rsidP="008D7557">
      <w:pPr>
        <w:pStyle w:val="Norml1"/>
        <w:jc w:val="both"/>
      </w:pPr>
    </w:p>
    <w:p w:rsidR="008D7557" w:rsidRDefault="008D7557" w:rsidP="008D7557">
      <w:pPr>
        <w:pStyle w:val="Norml1"/>
        <w:jc w:val="both"/>
      </w:pPr>
      <w:r>
        <w:t>(1) A R. 10.§ (1) bekezdése helyébe a következő rendelkezés lép:</w:t>
      </w:r>
    </w:p>
    <w:p w:rsidR="008D7557" w:rsidRDefault="008D7557" w:rsidP="008D7557">
      <w:pPr>
        <w:pStyle w:val="Norml1"/>
        <w:jc w:val="both"/>
      </w:pPr>
    </w:p>
    <w:p w:rsidR="008D7557" w:rsidRDefault="008D7557" w:rsidP="008D7557">
      <w:pPr>
        <w:pStyle w:val="llb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„(1)  A várakozási díj megfizetését érvényes parkolójeggyel kell igazolni.”</w:t>
      </w:r>
    </w:p>
    <w:p w:rsidR="008D7557" w:rsidRDefault="008D7557" w:rsidP="008D7557">
      <w:pPr>
        <w:pStyle w:val="llb"/>
        <w:tabs>
          <w:tab w:val="clear" w:pos="4536"/>
          <w:tab w:val="clear" w:pos="9072"/>
        </w:tabs>
        <w:jc w:val="both"/>
        <w:rPr>
          <w:sz w:val="24"/>
        </w:rPr>
      </w:pPr>
    </w:p>
    <w:p w:rsidR="008D7557" w:rsidRDefault="008D7557" w:rsidP="008D7557">
      <w:pPr>
        <w:pStyle w:val="Norml1"/>
        <w:jc w:val="both"/>
      </w:pPr>
      <w:r>
        <w:t>(2)</w:t>
      </w:r>
      <w:r w:rsidRPr="006D2CD8">
        <w:t xml:space="preserve"> </w:t>
      </w:r>
      <w:r>
        <w:t>A R. 10.§ (4) bekezdése helyébe a következő rendelkezés lép:</w:t>
      </w:r>
    </w:p>
    <w:p w:rsidR="008D7557" w:rsidRDefault="008D7557" w:rsidP="008D7557">
      <w:pPr>
        <w:pStyle w:val="llb"/>
        <w:tabs>
          <w:tab w:val="clear" w:pos="4536"/>
          <w:tab w:val="clear" w:pos="9072"/>
        </w:tabs>
        <w:jc w:val="both"/>
        <w:rPr>
          <w:sz w:val="24"/>
        </w:rPr>
      </w:pPr>
    </w:p>
    <w:p w:rsidR="008D7557" w:rsidRDefault="008D7557" w:rsidP="008D7557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>
        <w:rPr>
          <w:sz w:val="24"/>
        </w:rPr>
        <w:t xml:space="preserve">„(4) Az érvényes jegyet, vagy </w:t>
      </w:r>
      <w:r w:rsidRPr="00881C75">
        <w:rPr>
          <w:sz w:val="24"/>
        </w:rPr>
        <w:t xml:space="preserve">a </w:t>
      </w:r>
      <w:r w:rsidR="00022F88">
        <w:rPr>
          <w:sz w:val="24"/>
        </w:rPr>
        <w:t>mozgásában korlátozott személy a parkolási igazolványát</w:t>
      </w:r>
      <w:r>
        <w:rPr>
          <w:b/>
          <w:sz w:val="24"/>
        </w:rPr>
        <w:t xml:space="preserve"> </w:t>
      </w:r>
      <w:r>
        <w:rPr>
          <w:sz w:val="24"/>
        </w:rPr>
        <w:t>a gépjárműben az első szélvédő belső oldalán, kívülről jól látható módon kell elhelyezni úgy, hogy az érvényességéről az ellenőr meg tudjon bizonyosodni.”</w:t>
      </w:r>
    </w:p>
    <w:p w:rsidR="008D7557" w:rsidRDefault="008D7557" w:rsidP="008D7557">
      <w:pPr>
        <w:pStyle w:val="llb"/>
        <w:tabs>
          <w:tab w:val="clear" w:pos="4536"/>
          <w:tab w:val="clear" w:pos="9072"/>
        </w:tabs>
        <w:jc w:val="both"/>
        <w:rPr>
          <w:sz w:val="24"/>
        </w:rPr>
      </w:pPr>
    </w:p>
    <w:p w:rsidR="003B7D46" w:rsidRDefault="003B7D46">
      <w:pPr>
        <w:pStyle w:val="Norml1"/>
        <w:jc w:val="both"/>
      </w:pPr>
    </w:p>
    <w:p w:rsidR="003B7D46" w:rsidRDefault="003B7D46">
      <w:pPr>
        <w:pStyle w:val="Norml1"/>
        <w:jc w:val="both"/>
      </w:pPr>
    </w:p>
    <w:p w:rsidR="00F8675E" w:rsidRDefault="00F8675E">
      <w:pPr>
        <w:pStyle w:val="Norml1"/>
        <w:jc w:val="both"/>
      </w:pPr>
    </w:p>
    <w:p w:rsidR="00241D6D" w:rsidRDefault="00241D6D" w:rsidP="008D7557">
      <w:pPr>
        <w:pStyle w:val="Norml1"/>
        <w:jc w:val="center"/>
        <w:rPr>
          <w:b/>
        </w:rPr>
      </w:pPr>
    </w:p>
    <w:p w:rsidR="008D7557" w:rsidRDefault="008D7557" w:rsidP="008D7557">
      <w:pPr>
        <w:pStyle w:val="Norml1"/>
        <w:jc w:val="center"/>
      </w:pPr>
      <w:r>
        <w:rPr>
          <w:b/>
        </w:rPr>
        <w:lastRenderedPageBreak/>
        <w:t>3. §</w:t>
      </w:r>
    </w:p>
    <w:p w:rsidR="00CE0180" w:rsidRDefault="00CE0180" w:rsidP="002C13BF">
      <w:pPr>
        <w:pStyle w:val="Norml1"/>
      </w:pPr>
    </w:p>
    <w:p w:rsidR="003B7D46" w:rsidRDefault="003D2B69">
      <w:pPr>
        <w:pStyle w:val="Norml1"/>
        <w:jc w:val="both"/>
      </w:pPr>
      <w:r>
        <w:t xml:space="preserve">A </w:t>
      </w:r>
      <w:r w:rsidR="00F7729A">
        <w:t>R.</w:t>
      </w:r>
      <w:r w:rsidR="0041610D">
        <w:t xml:space="preserve">) </w:t>
      </w:r>
      <w:r w:rsidR="00E751A8">
        <w:t>11. § -</w:t>
      </w:r>
      <w:r w:rsidR="00F7729A">
        <w:t xml:space="preserve"> </w:t>
      </w:r>
      <w:r w:rsidR="00940854">
        <w:t>ának (2) bekezdése módosul és kiegészül a (2a) és (6) bekezdésekkel</w:t>
      </w:r>
      <w:r>
        <w:t>:</w:t>
      </w:r>
    </w:p>
    <w:p w:rsidR="003B7D46" w:rsidRDefault="003B7D46">
      <w:pPr>
        <w:pStyle w:val="Norml1"/>
        <w:jc w:val="both"/>
      </w:pPr>
    </w:p>
    <w:p w:rsidR="00F648BC" w:rsidRDefault="00F260F6">
      <w:pPr>
        <w:pStyle w:val="Norml1"/>
        <w:jc w:val="both"/>
        <w:rPr>
          <w:szCs w:val="24"/>
        </w:rPr>
      </w:pPr>
      <w:r>
        <w:t>„(2</w:t>
      </w:r>
      <w:r w:rsidR="001B2F66">
        <w:t>)</w:t>
      </w:r>
      <w:r w:rsidR="001077CA">
        <w:t xml:space="preserve"> </w:t>
      </w:r>
      <w:r w:rsidR="00BA6626" w:rsidRPr="00471DF3">
        <w:rPr>
          <w:szCs w:val="24"/>
        </w:rPr>
        <w:t xml:space="preserve">A Polgármester írásbeli kérelemre </w:t>
      </w:r>
      <w:r w:rsidR="007B6000">
        <w:rPr>
          <w:szCs w:val="24"/>
        </w:rPr>
        <w:t>az állandó bejelentett laká</w:t>
      </w:r>
      <w:r w:rsidR="007215A8">
        <w:rPr>
          <w:szCs w:val="24"/>
        </w:rPr>
        <w:t>sa mellett</w:t>
      </w:r>
      <w:r w:rsidR="001106E5">
        <w:rPr>
          <w:szCs w:val="24"/>
        </w:rPr>
        <w:t xml:space="preserve"> lévő fizetőparkolóra szóló 14.§-ban foglaltak szerint megújítandó díjmentes parkolási jogosultságot adhat annak a kaposvári állandó bejelentett lakóhellyel rendelkező állampolgárnak a részére aki:</w:t>
      </w:r>
    </w:p>
    <w:p w:rsidR="001106E5" w:rsidRDefault="001106E5" w:rsidP="001106E5">
      <w:pPr>
        <w:pStyle w:val="Norml1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a személygépkocsi tulajdonosa, vagy üzemben tartója és</w:t>
      </w:r>
    </w:p>
    <w:p w:rsidR="001106E5" w:rsidRDefault="001106E5" w:rsidP="001106E5">
      <w:pPr>
        <w:pStyle w:val="Norml1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személygépkocsiját lakása mellett csak fizetőparkolóban tudja tartani és</w:t>
      </w:r>
    </w:p>
    <w:p w:rsidR="001106E5" w:rsidRDefault="000722ED" w:rsidP="001106E5">
      <w:pPr>
        <w:pStyle w:val="Norml1"/>
        <w:numPr>
          <w:ilvl w:val="0"/>
          <w:numId w:val="12"/>
        </w:numPr>
        <w:jc w:val="both"/>
        <w:rPr>
          <w:szCs w:val="24"/>
        </w:rPr>
      </w:pPr>
      <w:r>
        <w:rPr>
          <w:color w:val="auto"/>
          <w:szCs w:val="24"/>
        </w:rPr>
        <w:t>állandó bejelentett lakóhelyétől számított 500 méteren túl rendelkezik garázstulajdonnal.</w:t>
      </w:r>
    </w:p>
    <w:p w:rsidR="00AD33B2" w:rsidRDefault="00AD33B2">
      <w:pPr>
        <w:pStyle w:val="Norml1"/>
        <w:jc w:val="both"/>
      </w:pPr>
    </w:p>
    <w:p w:rsidR="008D7557" w:rsidRDefault="00BF2511">
      <w:pPr>
        <w:pStyle w:val="Norml1"/>
        <w:jc w:val="both"/>
      </w:pPr>
      <w:r>
        <w:t xml:space="preserve">(2a) A (2) </w:t>
      </w:r>
      <w:r w:rsidR="007215A8">
        <w:t>bekezdésben meghatározott jogosultság a kérelmező lakcímváltozásáig, vagy a személygépkocsi tulajdonban tartásáig, üzemben tartásáig</w:t>
      </w:r>
      <w:r w:rsidR="00EF7900">
        <w:t xml:space="preserve"> </w:t>
      </w:r>
      <w:r w:rsidR="007215A8">
        <w:t>érvényes lakásonké</w:t>
      </w:r>
      <w:r w:rsidR="00702E14">
        <w:t>nt egy gépkocsira igényelhető. A</w:t>
      </w:r>
      <w:r w:rsidR="007215A8">
        <w:t>mennyiben a kérelmező vagy a vele azonos lakcímen lakó másik személy további személygépkocsival rendelkezik, és megfelel a (2) bekezdésben foglaltaknak, úgy lakásonként további egy személygépkocsira éves parkoló bérletet vásárolhat 65%-os kedvezménnyel.</w:t>
      </w:r>
    </w:p>
    <w:p w:rsidR="007215A8" w:rsidRDefault="007215A8">
      <w:pPr>
        <w:pStyle w:val="Norml1"/>
        <w:jc w:val="both"/>
      </w:pPr>
    </w:p>
    <w:p w:rsidR="008D7557" w:rsidRPr="004A4769" w:rsidRDefault="008D7557" w:rsidP="008D7557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>
        <w:rPr>
          <w:sz w:val="24"/>
          <w:szCs w:val="24"/>
        </w:rPr>
        <w:t>(6</w:t>
      </w:r>
      <w:r w:rsidRPr="007C7E49">
        <w:rPr>
          <w:sz w:val="24"/>
          <w:szCs w:val="24"/>
        </w:rPr>
        <w:t xml:space="preserve">) </w:t>
      </w:r>
      <w:r w:rsidRPr="007C7E49">
        <w:rPr>
          <w:sz w:val="24"/>
        </w:rPr>
        <w:t xml:space="preserve">Kaposvár Megyei Jogú Város Önkormányzatának Kaposvár Kártyáról szóló 5/2005. (III.4.) önkormányzati rendeletének 3. § (3) </w:t>
      </w:r>
      <w:r>
        <w:rPr>
          <w:sz w:val="24"/>
        </w:rPr>
        <w:t xml:space="preserve">és 4. § (6) </w:t>
      </w:r>
      <w:r w:rsidRPr="007C7E49">
        <w:rPr>
          <w:sz w:val="24"/>
        </w:rPr>
        <w:t>bekezdésében foglaltak szerint a Kaposvár Kártya hétköznap 15%-os üzletpolitikai kedvezménnyel kedvezményes parkolásra jogosít az e rendeletben meghat</w:t>
      </w:r>
      <w:r>
        <w:rPr>
          <w:sz w:val="24"/>
        </w:rPr>
        <w:t xml:space="preserve">ározott valamennyi díjövezetben, </w:t>
      </w:r>
      <w:r w:rsidRPr="004A4769">
        <w:rPr>
          <w:sz w:val="24"/>
        </w:rPr>
        <w:t>amennyiben a Kaposvár Kártyához kapcsolódó kedvezményes parkolásra jogosító parkolókártya kiváltásra került.</w:t>
      </w:r>
      <w:r>
        <w:rPr>
          <w:sz w:val="24"/>
        </w:rPr>
        <w:t>”</w:t>
      </w:r>
    </w:p>
    <w:p w:rsidR="008F4908" w:rsidRDefault="008F4908">
      <w:pPr>
        <w:pStyle w:val="Norml1"/>
        <w:jc w:val="both"/>
      </w:pPr>
    </w:p>
    <w:p w:rsidR="00241D6D" w:rsidRDefault="00241D6D" w:rsidP="008F4908">
      <w:pPr>
        <w:pStyle w:val="Norml1"/>
        <w:jc w:val="center"/>
        <w:rPr>
          <w:b/>
        </w:rPr>
      </w:pPr>
    </w:p>
    <w:p w:rsidR="008F4908" w:rsidRPr="008F4908" w:rsidRDefault="002C13BF" w:rsidP="008F4908">
      <w:pPr>
        <w:pStyle w:val="Norml1"/>
        <w:jc w:val="center"/>
        <w:rPr>
          <w:b/>
        </w:rPr>
      </w:pPr>
      <w:r>
        <w:rPr>
          <w:b/>
        </w:rPr>
        <w:t>4</w:t>
      </w:r>
      <w:r w:rsidR="008F4908" w:rsidRPr="008F4908">
        <w:rPr>
          <w:b/>
        </w:rPr>
        <w:t>.§</w:t>
      </w:r>
    </w:p>
    <w:p w:rsidR="00F8675E" w:rsidRDefault="00F8675E" w:rsidP="00241D6D">
      <w:pPr>
        <w:pStyle w:val="Norml1"/>
      </w:pPr>
    </w:p>
    <w:p w:rsidR="008F4908" w:rsidRDefault="00F8675E" w:rsidP="008F4908">
      <w:pPr>
        <w:pStyle w:val="Norml1"/>
        <w:jc w:val="both"/>
      </w:pPr>
      <w:r>
        <w:t>A R.) 13. § (1) bekezdése helyébe a következő rendelkezés lép:</w:t>
      </w:r>
    </w:p>
    <w:p w:rsidR="00F260F6" w:rsidRDefault="00F260F6">
      <w:pPr>
        <w:pStyle w:val="Norml1"/>
        <w:jc w:val="both"/>
        <w:rPr>
          <w:szCs w:val="24"/>
        </w:rPr>
      </w:pPr>
    </w:p>
    <w:p w:rsidR="008F4908" w:rsidRPr="00EE567D" w:rsidRDefault="008F4908" w:rsidP="008F4908">
      <w:pPr>
        <w:jc w:val="both"/>
        <w:rPr>
          <w:szCs w:val="24"/>
        </w:rPr>
      </w:pPr>
      <w:r>
        <w:rPr>
          <w:szCs w:val="24"/>
        </w:rPr>
        <w:t>„(</w:t>
      </w:r>
      <w:r w:rsidRPr="00CA032C">
        <w:rPr>
          <w:szCs w:val="24"/>
        </w:rPr>
        <w:t xml:space="preserve">1) </w:t>
      </w:r>
      <w:r w:rsidRPr="00EE567D">
        <w:rPr>
          <w:szCs w:val="24"/>
        </w:rPr>
        <w:t xml:space="preserve">A 11. § (2) </w:t>
      </w:r>
      <w:r w:rsidR="001F3719">
        <w:rPr>
          <w:szCs w:val="24"/>
        </w:rPr>
        <w:t xml:space="preserve">(2a) </w:t>
      </w:r>
      <w:r w:rsidRPr="00EE567D">
        <w:rPr>
          <w:szCs w:val="24"/>
        </w:rPr>
        <w:t>és (4) bekezdésében meghatározott természetes személyek részére díjmentes parkolási jogosultság akkor adható,</w:t>
      </w:r>
      <w:r w:rsidR="0024406E">
        <w:rPr>
          <w:szCs w:val="24"/>
        </w:rPr>
        <w:t xml:space="preserve"> kedvezményes bérletvásárlás akkor biztosítható,</w:t>
      </w:r>
      <w:r w:rsidRPr="00EE567D">
        <w:rPr>
          <w:szCs w:val="24"/>
        </w:rPr>
        <w:t xml:space="preserve"> ha a kérelemben meghatározott személygépkocsi a kérelmező tulajdonát képezi vagy annak üzembentartója, a kérelmező rende</w:t>
      </w:r>
      <w:r>
        <w:rPr>
          <w:szCs w:val="24"/>
        </w:rPr>
        <w:t>lkezik</w:t>
      </w:r>
      <w:r w:rsidRPr="00EE567D">
        <w:rPr>
          <w:szCs w:val="24"/>
        </w:rPr>
        <w:t xml:space="preserve"> a kérelem tárgyát képező gépjárműre érvényes forgalmi engedéllyel.</w:t>
      </w:r>
      <w:r w:rsidR="00455B5A">
        <w:rPr>
          <w:szCs w:val="24"/>
        </w:rPr>
        <w:t>”</w:t>
      </w:r>
    </w:p>
    <w:p w:rsidR="002C13BF" w:rsidRDefault="002C13BF">
      <w:pPr>
        <w:pStyle w:val="Norml1"/>
        <w:jc w:val="both"/>
        <w:rPr>
          <w:szCs w:val="24"/>
        </w:rPr>
      </w:pPr>
    </w:p>
    <w:p w:rsidR="00241D6D" w:rsidRDefault="00241D6D" w:rsidP="002C13BF">
      <w:pPr>
        <w:pStyle w:val="llb"/>
        <w:tabs>
          <w:tab w:val="clear" w:pos="4536"/>
          <w:tab w:val="clear" w:pos="9072"/>
          <w:tab w:val="left" w:pos="8647"/>
        </w:tabs>
        <w:ind w:left="360"/>
        <w:jc w:val="center"/>
        <w:rPr>
          <w:b/>
          <w:sz w:val="24"/>
        </w:rPr>
      </w:pPr>
    </w:p>
    <w:p w:rsidR="002C13BF" w:rsidRDefault="002C13BF" w:rsidP="002C13BF">
      <w:pPr>
        <w:pStyle w:val="llb"/>
        <w:tabs>
          <w:tab w:val="clear" w:pos="4536"/>
          <w:tab w:val="clear" w:pos="9072"/>
          <w:tab w:val="left" w:pos="8647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5. §</w:t>
      </w:r>
    </w:p>
    <w:p w:rsidR="002C13BF" w:rsidRDefault="002C13BF" w:rsidP="002C13BF">
      <w:pPr>
        <w:pStyle w:val="llb"/>
        <w:tabs>
          <w:tab w:val="clear" w:pos="4536"/>
          <w:tab w:val="clear" w:pos="9072"/>
          <w:tab w:val="left" w:pos="8647"/>
        </w:tabs>
        <w:rPr>
          <w:b/>
          <w:sz w:val="24"/>
        </w:rPr>
      </w:pPr>
    </w:p>
    <w:p w:rsidR="002C13BF" w:rsidRDefault="002C13BF" w:rsidP="002C13BF">
      <w:pPr>
        <w:jc w:val="both"/>
        <w:rPr>
          <w:szCs w:val="24"/>
        </w:rPr>
      </w:pPr>
      <w:r>
        <w:rPr>
          <w:szCs w:val="24"/>
        </w:rPr>
        <w:t>A R. 16.§ (3) bekezdése helyébe a következő rendelkezés lép:</w:t>
      </w:r>
    </w:p>
    <w:p w:rsidR="002C13BF" w:rsidRPr="007C7E49" w:rsidRDefault="002C13BF" w:rsidP="002C13BF">
      <w:pPr>
        <w:pStyle w:val="llb"/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</w:p>
    <w:p w:rsidR="002C13BF" w:rsidRDefault="002C13BF" w:rsidP="002C13BF">
      <w:pPr>
        <w:jc w:val="both"/>
        <w:rPr>
          <w:szCs w:val="24"/>
        </w:rPr>
      </w:pPr>
      <w:r>
        <w:rPr>
          <w:szCs w:val="24"/>
        </w:rPr>
        <w:t>„(3) Jogosulatlan használatnak minősül a parkolóhely igénybevétele:</w:t>
      </w:r>
    </w:p>
    <w:p w:rsidR="002C13BF" w:rsidRDefault="002C13BF" w:rsidP="002C13BF">
      <w:pPr>
        <w:jc w:val="both"/>
        <w:rPr>
          <w:szCs w:val="24"/>
        </w:rPr>
      </w:pPr>
    </w:p>
    <w:p w:rsidR="002C13BF" w:rsidRDefault="002C13BF" w:rsidP="002C13BF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utólagos fizetés esetén (érvényes parkolójegy hiányában);</w:t>
      </w:r>
    </w:p>
    <w:p w:rsidR="002C13BF" w:rsidRDefault="002C13BF" w:rsidP="002C13BF">
      <w:pPr>
        <w:pStyle w:val="Lista"/>
        <w:numPr>
          <w:ilvl w:val="0"/>
          <w:numId w:val="11"/>
        </w:numPr>
        <w:tabs>
          <w:tab w:val="left" w:pos="426"/>
        </w:tabs>
        <w:ind w:left="426" w:hanging="426"/>
        <w:jc w:val="both"/>
      </w:pPr>
      <w:r>
        <w:t>előre megfizetett várakozási idő elteltével a parkolóhely további díjfizetés nélküli igénybevétele esetén a Kt. 15/C. § (1) bekezdésében meghatározott időtartam elteltével;</w:t>
      </w:r>
    </w:p>
    <w:p w:rsidR="002C13BF" w:rsidRDefault="002C13BF" w:rsidP="002C13BF">
      <w:pPr>
        <w:pStyle w:val="llb"/>
        <w:numPr>
          <w:ilvl w:val="0"/>
          <w:numId w:val="11"/>
        </w:numPr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>
        <w:rPr>
          <w:sz w:val="24"/>
        </w:rPr>
        <w:t xml:space="preserve">ha érvényes parkolójegy, </w:t>
      </w:r>
      <w:r w:rsidR="00ED1EF1">
        <w:rPr>
          <w:sz w:val="24"/>
        </w:rPr>
        <w:t>m</w:t>
      </w:r>
      <w:r w:rsidR="008C2169">
        <w:rPr>
          <w:sz w:val="24"/>
        </w:rPr>
        <w:t xml:space="preserve">ozgásában korlátozott személy </w:t>
      </w:r>
      <w:r w:rsidR="00ED1EF1">
        <w:rPr>
          <w:sz w:val="24"/>
        </w:rPr>
        <w:t>parkolási igazolványa</w:t>
      </w:r>
      <w:r w:rsidR="00ED1EF1">
        <w:rPr>
          <w:b/>
          <w:sz w:val="24"/>
        </w:rPr>
        <w:t xml:space="preserve"> </w:t>
      </w:r>
      <w:r>
        <w:rPr>
          <w:sz w:val="24"/>
        </w:rPr>
        <w:t>nincs a gépkocsiban jól látható módon elhelyezve.</w:t>
      </w:r>
    </w:p>
    <w:p w:rsidR="002C13BF" w:rsidRDefault="002C13BF" w:rsidP="002C13BF">
      <w:pPr>
        <w:pStyle w:val="llb"/>
        <w:numPr>
          <w:ilvl w:val="0"/>
          <w:numId w:val="11"/>
        </w:numPr>
        <w:tabs>
          <w:tab w:val="clear" w:pos="4536"/>
          <w:tab w:val="clear" w:pos="9072"/>
          <w:tab w:val="left" w:pos="8647"/>
        </w:tabs>
        <w:jc w:val="both"/>
        <w:rPr>
          <w:sz w:val="24"/>
        </w:rPr>
      </w:pPr>
      <w:r w:rsidRPr="007C7E49">
        <w:rPr>
          <w:sz w:val="24"/>
        </w:rPr>
        <w:t>Kaposvár Kártyához kapcsolódó kedvezmény jogosulatlan igénybevétele</w:t>
      </w:r>
      <w:r>
        <w:rPr>
          <w:sz w:val="24"/>
        </w:rPr>
        <w:t xml:space="preserve"> esetén</w:t>
      </w:r>
      <w:r w:rsidRPr="007C7E49">
        <w:rPr>
          <w:sz w:val="24"/>
        </w:rPr>
        <w:t>.</w:t>
      </w:r>
      <w:r>
        <w:rPr>
          <w:sz w:val="24"/>
        </w:rPr>
        <w:t>”</w:t>
      </w:r>
    </w:p>
    <w:p w:rsidR="002C13BF" w:rsidRDefault="002C13BF" w:rsidP="002C13BF">
      <w:pPr>
        <w:pStyle w:val="llb"/>
        <w:tabs>
          <w:tab w:val="clear" w:pos="4536"/>
          <w:tab w:val="clear" w:pos="9072"/>
          <w:tab w:val="left" w:pos="8647"/>
        </w:tabs>
        <w:ind w:left="360"/>
        <w:jc w:val="both"/>
        <w:rPr>
          <w:sz w:val="24"/>
        </w:rPr>
      </w:pPr>
    </w:p>
    <w:p w:rsidR="002C13BF" w:rsidRPr="007C7E49" w:rsidRDefault="002C13BF" w:rsidP="002C13BF">
      <w:pPr>
        <w:pStyle w:val="llb"/>
        <w:tabs>
          <w:tab w:val="clear" w:pos="4536"/>
          <w:tab w:val="clear" w:pos="9072"/>
          <w:tab w:val="left" w:pos="8647"/>
        </w:tabs>
        <w:ind w:left="360"/>
        <w:jc w:val="both"/>
        <w:rPr>
          <w:sz w:val="24"/>
        </w:rPr>
      </w:pPr>
    </w:p>
    <w:p w:rsidR="002C13BF" w:rsidRDefault="002C13BF" w:rsidP="002C13BF">
      <w:pPr>
        <w:pStyle w:val="Norml1"/>
        <w:rPr>
          <w:b/>
        </w:rPr>
      </w:pPr>
    </w:p>
    <w:p w:rsidR="002C13BF" w:rsidRDefault="002C13BF" w:rsidP="002C13BF">
      <w:pPr>
        <w:pStyle w:val="Norml1"/>
        <w:ind w:left="360"/>
        <w:jc w:val="center"/>
        <w:rPr>
          <w:b/>
        </w:rPr>
      </w:pPr>
      <w:r>
        <w:rPr>
          <w:b/>
        </w:rPr>
        <w:t>6. §</w:t>
      </w:r>
    </w:p>
    <w:p w:rsidR="002C13BF" w:rsidRDefault="002C13BF" w:rsidP="002C13BF">
      <w:pPr>
        <w:pStyle w:val="Norml1"/>
        <w:jc w:val="both"/>
      </w:pPr>
    </w:p>
    <w:p w:rsidR="002C13BF" w:rsidRDefault="002C13BF" w:rsidP="002C13BF">
      <w:pPr>
        <w:jc w:val="both"/>
        <w:rPr>
          <w:szCs w:val="24"/>
        </w:rPr>
      </w:pPr>
      <w:r>
        <w:rPr>
          <w:szCs w:val="24"/>
        </w:rPr>
        <w:t>A R. 1. mellékletének 3. pontja helyébe a következő rendelkezés lép:</w:t>
      </w:r>
    </w:p>
    <w:p w:rsidR="002C13BF" w:rsidRDefault="002C13BF" w:rsidP="002C13BF">
      <w:pPr>
        <w:jc w:val="both"/>
        <w:rPr>
          <w:szCs w:val="24"/>
        </w:rPr>
      </w:pPr>
    </w:p>
    <w:p w:rsidR="002C13BF" w:rsidRPr="00881C75" w:rsidRDefault="002C13BF" w:rsidP="002C13BF">
      <w:pPr>
        <w:pStyle w:val="llb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>
        <w:rPr>
          <w:szCs w:val="24"/>
        </w:rPr>
        <w:t>„</w:t>
      </w:r>
      <w:r>
        <w:rPr>
          <w:bCs/>
          <w:sz w:val="24"/>
          <w:szCs w:val="24"/>
        </w:rPr>
        <w:t>3</w:t>
      </w:r>
      <w:r w:rsidRPr="00881C75">
        <w:rPr>
          <w:bCs/>
          <w:sz w:val="24"/>
          <w:szCs w:val="24"/>
        </w:rPr>
        <w:t xml:space="preserve">. Üzemeltetési idő – az 2. pontban foglaltaktól eltérően – a </w:t>
      </w:r>
      <w:r w:rsidRPr="00881C75">
        <w:rPr>
          <w:sz w:val="24"/>
          <w:szCs w:val="24"/>
        </w:rPr>
        <w:t>Rákóczi tér keleti oldalán, a Gróf Apponyi utca Rákóczi tér és Laktanya utca közötti szakaszán, a Laktanya utcában, és a Baross Gábor utca Laktanya utca és Rákóczi tér közötti szakaszán</w:t>
      </w:r>
      <w:r w:rsidRPr="00881C75">
        <w:rPr>
          <w:bCs/>
          <w:sz w:val="24"/>
          <w:szCs w:val="24"/>
        </w:rPr>
        <w:t xml:space="preserve"> található fizetőparkolókban:</w:t>
      </w:r>
    </w:p>
    <w:p w:rsidR="002C13BF" w:rsidRPr="00881C75" w:rsidRDefault="002C13BF" w:rsidP="002C13BF">
      <w:pPr>
        <w:pStyle w:val="llb"/>
        <w:tabs>
          <w:tab w:val="clear" w:pos="4536"/>
          <w:tab w:val="clear" w:pos="9072"/>
        </w:tabs>
        <w:ind w:left="1287" w:firstLine="153"/>
        <w:jc w:val="both"/>
        <w:rPr>
          <w:bCs/>
          <w:sz w:val="24"/>
          <w:szCs w:val="24"/>
        </w:rPr>
      </w:pPr>
      <w:r w:rsidRPr="00881C75">
        <w:rPr>
          <w:bCs/>
          <w:sz w:val="24"/>
          <w:szCs w:val="24"/>
        </w:rPr>
        <w:t>munkanapokon</w:t>
      </w:r>
      <w:r w:rsidRPr="00881C75">
        <w:rPr>
          <w:bCs/>
          <w:sz w:val="24"/>
          <w:szCs w:val="24"/>
        </w:rPr>
        <w:tab/>
      </w:r>
      <w:r w:rsidRPr="00881C75">
        <w:rPr>
          <w:bCs/>
          <w:sz w:val="24"/>
          <w:szCs w:val="24"/>
        </w:rPr>
        <w:tab/>
        <w:t>6 – 18 óra</w:t>
      </w:r>
    </w:p>
    <w:p w:rsidR="002C13BF" w:rsidRDefault="002C13BF" w:rsidP="002C13BF">
      <w:pPr>
        <w:ind w:left="1134" w:firstLine="306"/>
        <w:rPr>
          <w:bCs/>
          <w:szCs w:val="24"/>
        </w:rPr>
      </w:pPr>
      <w:r w:rsidRPr="00881C75">
        <w:rPr>
          <w:szCs w:val="24"/>
        </w:rPr>
        <w:t>pihenőnapon</w:t>
      </w:r>
      <w:r w:rsidRPr="00881C75">
        <w:rPr>
          <w:szCs w:val="24"/>
        </w:rPr>
        <w:tab/>
      </w:r>
      <w:r>
        <w:rPr>
          <w:szCs w:val="24"/>
        </w:rPr>
        <w:tab/>
      </w:r>
      <w:r w:rsidRPr="00881C75">
        <w:rPr>
          <w:szCs w:val="24"/>
        </w:rPr>
        <w:tab/>
        <w:t>6 – 12 óra</w:t>
      </w:r>
      <w:r>
        <w:rPr>
          <w:szCs w:val="24"/>
        </w:rPr>
        <w:t>”</w:t>
      </w:r>
    </w:p>
    <w:p w:rsidR="002C13BF" w:rsidRDefault="002C13BF" w:rsidP="002C13BF">
      <w:pPr>
        <w:jc w:val="both"/>
        <w:rPr>
          <w:szCs w:val="24"/>
        </w:rPr>
      </w:pPr>
    </w:p>
    <w:p w:rsidR="002C13BF" w:rsidRDefault="002C13BF" w:rsidP="002C13BF">
      <w:pPr>
        <w:jc w:val="both"/>
        <w:rPr>
          <w:szCs w:val="24"/>
        </w:rPr>
      </w:pPr>
    </w:p>
    <w:p w:rsidR="00241D6D" w:rsidRDefault="00241D6D" w:rsidP="002C13BF">
      <w:pPr>
        <w:jc w:val="both"/>
        <w:rPr>
          <w:szCs w:val="24"/>
        </w:rPr>
      </w:pPr>
    </w:p>
    <w:p w:rsidR="002C13BF" w:rsidRPr="00582BA4" w:rsidRDefault="002C13BF" w:rsidP="002C1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0"/>
        </w:tabs>
        <w:jc w:val="center"/>
        <w:rPr>
          <w:b/>
          <w:szCs w:val="24"/>
        </w:rPr>
      </w:pPr>
      <w:r>
        <w:rPr>
          <w:b/>
          <w:szCs w:val="24"/>
        </w:rPr>
        <w:t xml:space="preserve">7. </w:t>
      </w:r>
      <w:r w:rsidRPr="00582BA4">
        <w:rPr>
          <w:b/>
          <w:szCs w:val="24"/>
        </w:rPr>
        <w:t>§</w:t>
      </w:r>
    </w:p>
    <w:p w:rsidR="002C13BF" w:rsidRDefault="002C13BF" w:rsidP="002C13BF">
      <w:pPr>
        <w:pStyle w:val="Norml1"/>
        <w:rPr>
          <w:b/>
        </w:rPr>
      </w:pPr>
    </w:p>
    <w:p w:rsidR="002C13BF" w:rsidRPr="00936EF4" w:rsidRDefault="002C13BF" w:rsidP="002C13BF">
      <w:pPr>
        <w:pStyle w:val="Norml1"/>
        <w:jc w:val="both"/>
        <w:rPr>
          <w:b/>
        </w:rPr>
      </w:pPr>
      <w:r>
        <w:t>Ez a rendelet 2016. július 1-én lép hatályba.</w:t>
      </w:r>
    </w:p>
    <w:p w:rsidR="002C13BF" w:rsidRDefault="002C13BF" w:rsidP="002C13BF">
      <w:pPr>
        <w:pStyle w:val="Norml1"/>
      </w:pPr>
    </w:p>
    <w:p w:rsidR="00F260F6" w:rsidRDefault="00F260F6">
      <w:pPr>
        <w:pStyle w:val="Norml1"/>
        <w:jc w:val="both"/>
      </w:pPr>
    </w:p>
    <w:p w:rsidR="00F8675E" w:rsidRDefault="00F8675E">
      <w:pPr>
        <w:pStyle w:val="Norml1"/>
        <w:jc w:val="both"/>
      </w:pPr>
    </w:p>
    <w:p w:rsidR="009016D2" w:rsidRDefault="009016D2" w:rsidP="002C13BF">
      <w:pPr>
        <w:pStyle w:val="Norml1"/>
        <w:jc w:val="both"/>
      </w:pPr>
    </w:p>
    <w:p w:rsidR="009016D2" w:rsidRDefault="009016D2" w:rsidP="009016D2">
      <w:pPr>
        <w:pStyle w:val="Norml1"/>
      </w:pPr>
    </w:p>
    <w:p w:rsidR="009016D2" w:rsidRDefault="00F8675E" w:rsidP="009016D2">
      <w:pPr>
        <w:pStyle w:val="Norml1"/>
      </w:pPr>
      <w:r>
        <w:t>Kaposvár, 2016. június 9</w:t>
      </w:r>
      <w:r w:rsidR="009016D2">
        <w:t>.</w:t>
      </w:r>
    </w:p>
    <w:p w:rsidR="009016D2" w:rsidRDefault="009016D2" w:rsidP="009016D2">
      <w:pPr>
        <w:pStyle w:val="Norml1"/>
      </w:pPr>
    </w:p>
    <w:p w:rsidR="009016D2" w:rsidRDefault="009016D2" w:rsidP="009016D2">
      <w:pPr>
        <w:pStyle w:val="Norml1"/>
        <w:tabs>
          <w:tab w:val="center" w:pos="4536"/>
          <w:tab w:val="right" w:pos="9072"/>
        </w:tabs>
        <w:jc w:val="both"/>
      </w:pPr>
    </w:p>
    <w:p w:rsidR="009016D2" w:rsidRDefault="009016D2" w:rsidP="009016D2">
      <w:pPr>
        <w:pStyle w:val="Norml1"/>
      </w:pPr>
    </w:p>
    <w:p w:rsidR="009016D2" w:rsidRDefault="00B02C44" w:rsidP="009016D2">
      <w:pPr>
        <w:pStyle w:val="Norml1"/>
        <w:ind w:firstLine="1416"/>
      </w:pPr>
      <w:r>
        <w:rPr>
          <w:b/>
        </w:rPr>
        <w:t>Szita Károly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Csillag Gábor</w:t>
      </w:r>
    </w:p>
    <w:p w:rsidR="009016D2" w:rsidRDefault="00B02C44" w:rsidP="009016D2">
      <w:pPr>
        <w:pStyle w:val="Norml1"/>
      </w:pP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016D2">
        <w:t>jegyző</w:t>
      </w:r>
    </w:p>
    <w:p w:rsidR="009016D2" w:rsidRDefault="009016D2" w:rsidP="009016D2">
      <w:pPr>
        <w:pStyle w:val="Norml1"/>
      </w:pPr>
    </w:p>
    <w:p w:rsidR="00D9464A" w:rsidRDefault="00D9464A">
      <w:pPr>
        <w:pStyle w:val="Norml1"/>
        <w:sectPr w:rsidR="00D9464A" w:rsidSect="003B7D46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D9464A" w:rsidRDefault="00D9464A" w:rsidP="00D9464A">
      <w:pPr>
        <w:ind w:left="-567" w:right="-457"/>
        <w:jc w:val="center"/>
        <w:rPr>
          <w:b/>
        </w:rPr>
      </w:pPr>
      <w:r>
        <w:rPr>
          <w:b/>
        </w:rPr>
        <w:lastRenderedPageBreak/>
        <w:t>TÁJÉKOZTATÓ AZ ELŐZETES HATÁSVIZSGÁLAT EREDMÉNYÉRŐL</w:t>
      </w:r>
    </w:p>
    <w:tbl>
      <w:tblPr>
        <w:tblW w:w="1513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992"/>
        <w:gridCol w:w="284"/>
        <w:gridCol w:w="2126"/>
        <w:gridCol w:w="1701"/>
        <w:gridCol w:w="992"/>
        <w:gridCol w:w="2552"/>
        <w:gridCol w:w="283"/>
        <w:gridCol w:w="3544"/>
      </w:tblGrid>
      <w:tr w:rsidR="00D9464A" w:rsidRPr="00207789" w:rsidTr="00D9464A">
        <w:tc>
          <w:tcPr>
            <w:tcW w:w="2660" w:type="dxa"/>
          </w:tcPr>
          <w:p w:rsidR="00D9464A" w:rsidRPr="00207789" w:rsidRDefault="00D9464A" w:rsidP="00D9464A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címe:</w:t>
            </w:r>
          </w:p>
          <w:p w:rsidR="00D9464A" w:rsidRPr="00207789" w:rsidRDefault="00D9464A" w:rsidP="00D9464A">
            <w:pPr>
              <w:ind w:right="-457"/>
            </w:pPr>
          </w:p>
        </w:tc>
        <w:tc>
          <w:tcPr>
            <w:tcW w:w="12474" w:type="dxa"/>
            <w:gridSpan w:val="8"/>
          </w:tcPr>
          <w:p w:rsidR="00D9464A" w:rsidRDefault="00D9464A" w:rsidP="00D9464A">
            <w:pPr>
              <w:pStyle w:val="Norml1"/>
            </w:pPr>
            <w:r>
              <w:rPr>
                <w:b/>
                <w:sz w:val="23"/>
                <w:szCs w:val="23"/>
              </w:rPr>
              <w:t xml:space="preserve">Előterjesztés </w:t>
            </w:r>
            <w:r>
              <w:rPr>
                <w:b/>
              </w:rPr>
              <w:t>a fizetőparkolók üzemeltetéséről szóló 58/2010. (XI.17.) önkormányzati rendelet módosításáról</w:t>
            </w:r>
          </w:p>
          <w:p w:rsidR="00D9464A" w:rsidRPr="00207789" w:rsidRDefault="00D9464A" w:rsidP="00D9464A">
            <w:pPr>
              <w:ind w:right="-457"/>
            </w:pPr>
          </w:p>
        </w:tc>
      </w:tr>
      <w:tr w:rsidR="00D9464A" w:rsidRPr="00207789" w:rsidTr="00D9464A">
        <w:tc>
          <w:tcPr>
            <w:tcW w:w="15134" w:type="dxa"/>
            <w:gridSpan w:val="9"/>
          </w:tcPr>
          <w:p w:rsidR="00D9464A" w:rsidRDefault="00D9464A" w:rsidP="00D9464A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valamennyi jelentős hatása, különösen</w:t>
            </w:r>
          </w:p>
          <w:p w:rsidR="00D9464A" w:rsidRPr="00207789" w:rsidRDefault="00D9464A" w:rsidP="00D9464A">
            <w:pPr>
              <w:ind w:right="-457"/>
              <w:rPr>
                <w:b/>
              </w:rPr>
            </w:pPr>
          </w:p>
        </w:tc>
      </w:tr>
      <w:tr w:rsidR="00D9464A" w:rsidRPr="00207789" w:rsidTr="00D9464A">
        <w:tc>
          <w:tcPr>
            <w:tcW w:w="3652" w:type="dxa"/>
            <w:gridSpan w:val="2"/>
          </w:tcPr>
          <w:p w:rsidR="00D9464A" w:rsidRPr="00207789" w:rsidRDefault="00D9464A" w:rsidP="00D9464A">
            <w:pPr>
              <w:ind w:right="-457"/>
            </w:pPr>
            <w:r w:rsidRPr="00207789">
              <w:t xml:space="preserve">Társadalmi, gazdasági </w:t>
            </w:r>
          </w:p>
          <w:p w:rsidR="00D9464A" w:rsidRPr="00207789" w:rsidRDefault="00D9464A" w:rsidP="00D9464A">
            <w:pPr>
              <w:ind w:right="-457"/>
              <w:rPr>
                <w:b/>
              </w:rPr>
            </w:pPr>
            <w:r w:rsidRPr="00207789">
              <w:t>hatás:</w:t>
            </w:r>
          </w:p>
        </w:tc>
        <w:tc>
          <w:tcPr>
            <w:tcW w:w="2410" w:type="dxa"/>
            <w:gridSpan w:val="2"/>
          </w:tcPr>
          <w:p w:rsidR="00D9464A" w:rsidRPr="00207789" w:rsidRDefault="00D9464A" w:rsidP="00D9464A">
            <w:pPr>
              <w:ind w:right="-457"/>
            </w:pPr>
            <w:r w:rsidRPr="00207789">
              <w:t>Költségvetési hatás:</w:t>
            </w:r>
          </w:p>
        </w:tc>
        <w:tc>
          <w:tcPr>
            <w:tcW w:w="2693" w:type="dxa"/>
            <w:gridSpan w:val="2"/>
          </w:tcPr>
          <w:p w:rsidR="00D9464A" w:rsidRPr="00207789" w:rsidRDefault="00D9464A" w:rsidP="00D9464A">
            <w:pPr>
              <w:ind w:right="-457"/>
            </w:pPr>
            <w:r w:rsidRPr="00207789">
              <w:t>Környezeti, egészségügyi</w:t>
            </w:r>
          </w:p>
          <w:p w:rsidR="00D9464A" w:rsidRPr="00207789" w:rsidRDefault="00D9464A" w:rsidP="00D9464A">
            <w:pPr>
              <w:ind w:right="-457"/>
            </w:pPr>
            <w:r w:rsidRPr="00207789">
              <w:t>következmények:</w:t>
            </w:r>
          </w:p>
        </w:tc>
        <w:tc>
          <w:tcPr>
            <w:tcW w:w="2835" w:type="dxa"/>
            <w:gridSpan w:val="2"/>
          </w:tcPr>
          <w:p w:rsidR="00D9464A" w:rsidRPr="00207789" w:rsidRDefault="00D9464A" w:rsidP="00D9464A">
            <w:pPr>
              <w:ind w:right="-457"/>
            </w:pPr>
            <w:r w:rsidRPr="00207789">
              <w:t xml:space="preserve">Adminisztratív </w:t>
            </w:r>
          </w:p>
          <w:p w:rsidR="00D9464A" w:rsidRPr="00207789" w:rsidRDefault="00D9464A" w:rsidP="00D9464A">
            <w:pPr>
              <w:ind w:right="-457"/>
            </w:pPr>
            <w:r w:rsidRPr="00207789">
              <w:t>terheket befolyásoló hatás:</w:t>
            </w:r>
          </w:p>
        </w:tc>
        <w:tc>
          <w:tcPr>
            <w:tcW w:w="3544" w:type="dxa"/>
          </w:tcPr>
          <w:p w:rsidR="00D9464A" w:rsidRPr="00207789" w:rsidRDefault="00D9464A" w:rsidP="00D9464A">
            <w:pPr>
              <w:ind w:right="-457"/>
            </w:pPr>
            <w:r w:rsidRPr="00207789">
              <w:t>Egyéb hatás:</w:t>
            </w:r>
          </w:p>
        </w:tc>
      </w:tr>
      <w:tr w:rsidR="00D9464A" w:rsidRPr="00207789" w:rsidTr="00D9464A">
        <w:tc>
          <w:tcPr>
            <w:tcW w:w="3652" w:type="dxa"/>
            <w:gridSpan w:val="2"/>
          </w:tcPr>
          <w:p w:rsidR="00D9464A" w:rsidRPr="00207789" w:rsidRDefault="00D9464A" w:rsidP="00D9464A">
            <w:pPr>
              <w:ind w:right="-457"/>
            </w:pPr>
          </w:p>
          <w:p w:rsidR="005C16E4" w:rsidRPr="00863018" w:rsidRDefault="00863018" w:rsidP="00D9464A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>I.)</w:t>
            </w:r>
            <w:r>
              <w:rPr>
                <w:sz w:val="20"/>
              </w:rPr>
              <w:t xml:space="preserve"> </w:t>
            </w:r>
            <w:r w:rsidR="001E3E79" w:rsidRPr="00863018">
              <w:rPr>
                <w:sz w:val="20"/>
              </w:rPr>
              <w:t>A lako</w:t>
            </w:r>
            <w:r w:rsidR="005C16E4" w:rsidRPr="00863018">
              <w:rPr>
                <w:sz w:val="20"/>
              </w:rPr>
              <w:t>sság elégedettsége nő a díj-</w:t>
            </w:r>
          </w:p>
          <w:p w:rsidR="00D9464A" w:rsidRPr="00863018" w:rsidRDefault="005C16E4" w:rsidP="00D9464A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>mentes</w:t>
            </w:r>
            <w:r w:rsidR="001E3E79" w:rsidRPr="00863018">
              <w:rPr>
                <w:sz w:val="20"/>
              </w:rPr>
              <w:t xml:space="preserve"> parkolási jogosultság</w:t>
            </w:r>
            <w:r w:rsidRPr="00863018">
              <w:rPr>
                <w:sz w:val="20"/>
              </w:rPr>
              <w:t xml:space="preserve"> feltételeinek változtatásával és a kedvezményes bérletvásárlásának lehetőségével.</w:t>
            </w:r>
          </w:p>
          <w:p w:rsidR="00D9464A" w:rsidRPr="00863018" w:rsidRDefault="00D9464A" w:rsidP="00D9464A">
            <w:pPr>
              <w:ind w:right="-457"/>
              <w:rPr>
                <w:sz w:val="20"/>
              </w:rPr>
            </w:pPr>
          </w:p>
          <w:p w:rsidR="00863018" w:rsidRPr="00863018" w:rsidRDefault="00863018" w:rsidP="00863018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 xml:space="preserve">II.) A fizetőparkolók üzemeltetése során felmerülő kérdéses esetek, </w:t>
            </w:r>
          </w:p>
          <w:p w:rsidR="00863018" w:rsidRPr="00863018" w:rsidRDefault="00863018" w:rsidP="00863018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>technológiai változások és a</w:t>
            </w:r>
          </w:p>
          <w:p w:rsidR="00863018" w:rsidRPr="00863018" w:rsidRDefault="00863018" w:rsidP="00863018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 xml:space="preserve">beérkező lakossági információk </w:t>
            </w:r>
          </w:p>
          <w:p w:rsidR="00863018" w:rsidRPr="00863018" w:rsidRDefault="00863018" w:rsidP="00863018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>alapján egyértelműsíti a lakosság számára a fizetőparkolók működési rendjét.</w:t>
            </w:r>
          </w:p>
          <w:p w:rsidR="00BC1316" w:rsidRDefault="00863018" w:rsidP="00863018">
            <w:pPr>
              <w:ind w:right="-457"/>
              <w:rPr>
                <w:sz w:val="20"/>
              </w:rPr>
            </w:pPr>
            <w:r w:rsidRPr="00863018">
              <w:rPr>
                <w:sz w:val="20"/>
              </w:rPr>
              <w:t>Kaposvár Kártyához kapcsolódó, hétköznap 15% parko</w:t>
            </w:r>
            <w:r>
              <w:rPr>
                <w:sz w:val="20"/>
              </w:rPr>
              <w:t>lási díjkedvez</w:t>
            </w:r>
            <w:r w:rsidRPr="00863018">
              <w:rPr>
                <w:sz w:val="20"/>
              </w:rPr>
              <w:t>mény eddig nem szerepelt a fizetőparkolók üzemeltetéséről</w:t>
            </w:r>
          </w:p>
          <w:p w:rsidR="00863018" w:rsidRPr="00863018" w:rsidRDefault="00BC1316" w:rsidP="00863018">
            <w:pPr>
              <w:ind w:right="-457"/>
              <w:rPr>
                <w:sz w:val="20"/>
              </w:rPr>
            </w:pPr>
            <w:r>
              <w:rPr>
                <w:sz w:val="20"/>
              </w:rPr>
              <w:t xml:space="preserve">szóló </w:t>
            </w:r>
            <w:r w:rsidR="00863018" w:rsidRPr="00863018">
              <w:rPr>
                <w:sz w:val="20"/>
              </w:rPr>
              <w:t>rendeletben.</w:t>
            </w:r>
          </w:p>
          <w:p w:rsidR="00863018" w:rsidRPr="00207789" w:rsidRDefault="00863018" w:rsidP="00D9464A">
            <w:pPr>
              <w:ind w:right="-457"/>
            </w:pPr>
          </w:p>
          <w:p w:rsidR="00D9464A" w:rsidRPr="00207789" w:rsidRDefault="00D9464A" w:rsidP="00D9464A">
            <w:pPr>
              <w:ind w:right="-457"/>
            </w:pPr>
          </w:p>
          <w:p w:rsidR="00D9464A" w:rsidRPr="00207789" w:rsidRDefault="00D9464A" w:rsidP="00D9464A">
            <w:pPr>
              <w:ind w:right="-457"/>
            </w:pPr>
          </w:p>
        </w:tc>
        <w:tc>
          <w:tcPr>
            <w:tcW w:w="2410" w:type="dxa"/>
            <w:gridSpan w:val="2"/>
          </w:tcPr>
          <w:p w:rsidR="00D9464A" w:rsidRPr="00207789" w:rsidRDefault="001E3E79" w:rsidP="00D9464A">
            <w:pPr>
              <w:ind w:right="-457"/>
            </w:pPr>
            <w:r>
              <w:t>van</w:t>
            </w:r>
          </w:p>
        </w:tc>
        <w:tc>
          <w:tcPr>
            <w:tcW w:w="2693" w:type="dxa"/>
            <w:gridSpan w:val="2"/>
          </w:tcPr>
          <w:p w:rsidR="001E3E79" w:rsidRPr="00207789" w:rsidRDefault="001E3E79" w:rsidP="001E3E79">
            <w:pPr>
              <w:ind w:right="-457"/>
            </w:pPr>
            <w:r>
              <w:t>nincs</w:t>
            </w:r>
            <w:r w:rsidR="006424A7">
              <w:t xml:space="preserve"> </w:t>
            </w:r>
          </w:p>
          <w:p w:rsidR="00D9464A" w:rsidRPr="00207789" w:rsidRDefault="00D9464A" w:rsidP="00D81141">
            <w:pPr>
              <w:ind w:right="-457"/>
            </w:pPr>
          </w:p>
        </w:tc>
        <w:tc>
          <w:tcPr>
            <w:tcW w:w="2835" w:type="dxa"/>
            <w:gridSpan w:val="2"/>
          </w:tcPr>
          <w:p w:rsidR="00D9464A" w:rsidRPr="00207789" w:rsidRDefault="001E3E79" w:rsidP="00D9464A">
            <w:pPr>
              <w:ind w:right="-457"/>
            </w:pPr>
            <w:r>
              <w:t>van</w:t>
            </w:r>
          </w:p>
        </w:tc>
        <w:tc>
          <w:tcPr>
            <w:tcW w:w="3544" w:type="dxa"/>
          </w:tcPr>
          <w:p w:rsidR="00D9464A" w:rsidRPr="00207789" w:rsidRDefault="00D9464A" w:rsidP="00D9464A">
            <w:pPr>
              <w:ind w:right="-457"/>
            </w:pPr>
            <w:r>
              <w:t>nincs</w:t>
            </w:r>
          </w:p>
        </w:tc>
      </w:tr>
      <w:tr w:rsidR="00D9464A" w:rsidRPr="00207789" w:rsidTr="00D9464A">
        <w:tc>
          <w:tcPr>
            <w:tcW w:w="15134" w:type="dxa"/>
            <w:gridSpan w:val="9"/>
          </w:tcPr>
          <w:p w:rsidR="00D9464A" w:rsidRPr="00207789" w:rsidRDefault="00D9464A" w:rsidP="00D9464A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</w:t>
            </w:r>
            <w:r>
              <w:rPr>
                <w:b/>
              </w:rPr>
              <w:t>a</w:t>
            </w:r>
            <w:r w:rsidRPr="00207789">
              <w:rPr>
                <w:b/>
              </w:rPr>
              <w:t xml:space="preserve"> szükséges, mert: </w:t>
            </w:r>
            <w:r w:rsidR="00D8529C" w:rsidRPr="00E200A9">
              <w:t xml:space="preserve">a </w:t>
            </w:r>
            <w:r w:rsidR="001E3E79" w:rsidRPr="00E200A9">
              <w:t>lakosság elégedettsége</w:t>
            </w:r>
            <w:r w:rsidR="00265917" w:rsidRPr="00E200A9">
              <w:t xml:space="preserve"> a cél</w:t>
            </w:r>
          </w:p>
          <w:p w:rsidR="00D9464A" w:rsidRPr="00207789" w:rsidRDefault="00D9464A" w:rsidP="00D9464A">
            <w:pPr>
              <w:ind w:right="-457"/>
              <w:rPr>
                <w:b/>
              </w:rPr>
            </w:pPr>
          </w:p>
        </w:tc>
      </w:tr>
      <w:tr w:rsidR="00D9464A" w:rsidRPr="00207789" w:rsidTr="00D9464A">
        <w:tc>
          <w:tcPr>
            <w:tcW w:w="15134" w:type="dxa"/>
            <w:gridSpan w:val="9"/>
          </w:tcPr>
          <w:p w:rsidR="00D9464A" w:rsidRPr="00265917" w:rsidRDefault="00D9464A" w:rsidP="00D9464A">
            <w:pPr>
              <w:ind w:right="-457"/>
            </w:pPr>
            <w:r w:rsidRPr="00207789">
              <w:rPr>
                <w:b/>
              </w:rPr>
              <w:t>A rendelet megalkotásának elmaradása esetén várható következmények:</w:t>
            </w:r>
            <w:r>
              <w:rPr>
                <w:b/>
              </w:rPr>
              <w:t xml:space="preserve"> </w:t>
            </w:r>
            <w:r w:rsidR="00D744B2">
              <w:t>A lakosság kevésbé lenne elégedett,ha nem biztosítanánk kedvezményt.</w:t>
            </w:r>
          </w:p>
        </w:tc>
      </w:tr>
      <w:tr w:rsidR="00D9464A" w:rsidRPr="00207789" w:rsidTr="00D9464A">
        <w:tc>
          <w:tcPr>
            <w:tcW w:w="15134" w:type="dxa"/>
            <w:gridSpan w:val="9"/>
          </w:tcPr>
          <w:p w:rsidR="00D9464A" w:rsidRDefault="00D9464A" w:rsidP="00D9464A">
            <w:pPr>
              <w:ind w:right="-457"/>
              <w:rPr>
                <w:b/>
              </w:rPr>
            </w:pPr>
            <w:r>
              <w:rPr>
                <w:b/>
              </w:rPr>
              <w:t>A rendelet alkalmazásához szükséges feltételek:</w:t>
            </w:r>
          </w:p>
          <w:p w:rsidR="00D9464A" w:rsidRPr="00586B03" w:rsidRDefault="00D9464A" w:rsidP="00D9464A">
            <w:pPr>
              <w:ind w:right="-457"/>
              <w:rPr>
                <w:b/>
              </w:rPr>
            </w:pPr>
          </w:p>
        </w:tc>
      </w:tr>
      <w:tr w:rsidR="00D9464A" w:rsidRPr="00207789" w:rsidTr="00D9464A">
        <w:tc>
          <w:tcPr>
            <w:tcW w:w="3936" w:type="dxa"/>
            <w:gridSpan w:val="3"/>
          </w:tcPr>
          <w:p w:rsidR="00D9464A" w:rsidRDefault="00D9464A" w:rsidP="00D9464A">
            <w:pPr>
              <w:ind w:right="-457"/>
            </w:pPr>
            <w:r>
              <w:t>Személyi:</w:t>
            </w:r>
          </w:p>
          <w:p w:rsidR="00D9464A" w:rsidRPr="00207789" w:rsidRDefault="00D9464A" w:rsidP="00D9464A">
            <w:pPr>
              <w:ind w:right="-457"/>
            </w:pPr>
          </w:p>
        </w:tc>
        <w:tc>
          <w:tcPr>
            <w:tcW w:w="3827" w:type="dxa"/>
            <w:gridSpan w:val="2"/>
          </w:tcPr>
          <w:p w:rsidR="00D9464A" w:rsidRPr="00207789" w:rsidRDefault="00D9464A" w:rsidP="00D9464A">
            <w:pPr>
              <w:ind w:right="-457"/>
            </w:pPr>
            <w:r>
              <w:t>Szervezeti:</w:t>
            </w:r>
          </w:p>
        </w:tc>
        <w:tc>
          <w:tcPr>
            <w:tcW w:w="3544" w:type="dxa"/>
            <w:gridSpan w:val="2"/>
          </w:tcPr>
          <w:p w:rsidR="00D9464A" w:rsidRPr="00207789" w:rsidRDefault="00D9464A" w:rsidP="00D9464A">
            <w:pPr>
              <w:ind w:right="-457"/>
            </w:pPr>
            <w:r>
              <w:t>Tárgyi:</w:t>
            </w:r>
          </w:p>
        </w:tc>
        <w:tc>
          <w:tcPr>
            <w:tcW w:w="3827" w:type="dxa"/>
            <w:gridSpan w:val="2"/>
          </w:tcPr>
          <w:p w:rsidR="00D9464A" w:rsidRPr="00207789" w:rsidRDefault="00D9464A" w:rsidP="00D9464A">
            <w:pPr>
              <w:ind w:right="-457"/>
            </w:pPr>
            <w:r>
              <w:t>Pénzügyi:</w:t>
            </w:r>
          </w:p>
        </w:tc>
      </w:tr>
      <w:tr w:rsidR="00D9464A" w:rsidRPr="00207789" w:rsidTr="00D9464A">
        <w:tc>
          <w:tcPr>
            <w:tcW w:w="3936" w:type="dxa"/>
            <w:gridSpan w:val="3"/>
          </w:tcPr>
          <w:p w:rsidR="00D9464A" w:rsidRPr="00207789" w:rsidRDefault="001E3E79" w:rsidP="00D9464A">
            <w:pPr>
              <w:ind w:right="-457"/>
            </w:pPr>
            <w:r>
              <w:t>van</w:t>
            </w:r>
          </w:p>
        </w:tc>
        <w:tc>
          <w:tcPr>
            <w:tcW w:w="3827" w:type="dxa"/>
            <w:gridSpan w:val="2"/>
          </w:tcPr>
          <w:p w:rsidR="00D9464A" w:rsidRPr="00207789" w:rsidRDefault="001E3E79" w:rsidP="00D9464A">
            <w:pPr>
              <w:ind w:right="-457"/>
            </w:pPr>
            <w:r>
              <w:t>van</w:t>
            </w:r>
          </w:p>
        </w:tc>
        <w:tc>
          <w:tcPr>
            <w:tcW w:w="3544" w:type="dxa"/>
            <w:gridSpan w:val="2"/>
          </w:tcPr>
          <w:p w:rsidR="00D9464A" w:rsidRPr="00207789" w:rsidRDefault="001E3E79" w:rsidP="00D9464A">
            <w:pPr>
              <w:ind w:right="-457"/>
            </w:pPr>
            <w:r>
              <w:t>van</w:t>
            </w:r>
          </w:p>
        </w:tc>
        <w:tc>
          <w:tcPr>
            <w:tcW w:w="3827" w:type="dxa"/>
            <w:gridSpan w:val="2"/>
          </w:tcPr>
          <w:p w:rsidR="00D9464A" w:rsidRPr="00207789" w:rsidRDefault="001E3E79" w:rsidP="00D9464A">
            <w:pPr>
              <w:ind w:right="-457"/>
            </w:pPr>
            <w:r>
              <w:t>van</w:t>
            </w:r>
          </w:p>
        </w:tc>
      </w:tr>
    </w:tbl>
    <w:p w:rsidR="00D9464A" w:rsidRDefault="00D9464A" w:rsidP="00620CD7">
      <w:pPr>
        <w:pStyle w:val="Norml1"/>
      </w:pPr>
    </w:p>
    <w:sectPr w:rsidR="00D9464A" w:rsidSect="00D9464A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9F" w:rsidRDefault="00CD779F" w:rsidP="003B7D46">
      <w:r>
        <w:separator/>
      </w:r>
    </w:p>
  </w:endnote>
  <w:endnote w:type="continuationSeparator" w:id="0">
    <w:p w:rsidR="00CD779F" w:rsidRDefault="00CD779F" w:rsidP="003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4A" w:rsidRDefault="00F8675E">
    <w:pPr>
      <w:pStyle w:val="Norml1"/>
      <w:tabs>
        <w:tab w:val="center" w:pos="4536"/>
        <w:tab w:val="right" w:pos="9072"/>
      </w:tabs>
      <w:spacing w:after="708"/>
    </w:pPr>
    <w:r>
      <w:rPr>
        <w:sz w:val="16"/>
      </w:rPr>
      <w:t>2016.05.23</w:t>
    </w:r>
    <w:r w:rsidR="00D460C3">
      <w:rPr>
        <w:sz w:val="16"/>
      </w:rPr>
      <w:t>.</w:t>
    </w:r>
    <w:r w:rsidR="00D9464A">
      <w:rPr>
        <w:sz w:val="16"/>
      </w:rPr>
      <w:t xml:space="preserve">      C:/Dokumentumok/Előterjesztések/fizetőparkoló módosítás                                    Bálizsné dr. Heizler Krisztina</w:t>
    </w:r>
    <w:r w:rsidR="00C4608C">
      <w:rPr>
        <w:sz w:val="16"/>
      </w:rPr>
      <w:t xml:space="preserve">                    </w:t>
    </w:r>
    <w:r w:rsidR="00CC6562" w:rsidRPr="00C4608C">
      <w:rPr>
        <w:sz w:val="16"/>
      </w:rPr>
      <w:fldChar w:fldCharType="begin"/>
    </w:r>
    <w:r w:rsidR="00C4608C" w:rsidRPr="00C4608C">
      <w:rPr>
        <w:sz w:val="16"/>
      </w:rPr>
      <w:instrText xml:space="preserve"> PAGE   \* MERGEFORMAT </w:instrText>
    </w:r>
    <w:r w:rsidR="00CC6562" w:rsidRPr="00C4608C">
      <w:rPr>
        <w:sz w:val="16"/>
      </w:rPr>
      <w:fldChar w:fldCharType="separate"/>
    </w:r>
    <w:r w:rsidR="006043AD">
      <w:rPr>
        <w:noProof/>
        <w:sz w:val="16"/>
      </w:rPr>
      <w:t>8</w:t>
    </w:r>
    <w:r w:rsidR="00CC6562" w:rsidRPr="00C4608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9F" w:rsidRDefault="00CD779F" w:rsidP="003B7D46">
      <w:r>
        <w:separator/>
      </w:r>
    </w:p>
  </w:footnote>
  <w:footnote w:type="continuationSeparator" w:id="0">
    <w:p w:rsidR="00CD779F" w:rsidRDefault="00CD779F" w:rsidP="003B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0A43"/>
    <w:multiLevelType w:val="singleLevel"/>
    <w:tmpl w:val="152CA3C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2A0956D7"/>
    <w:multiLevelType w:val="hybridMultilevel"/>
    <w:tmpl w:val="DE3E75FA"/>
    <w:lvl w:ilvl="0" w:tplc="77E4D2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733249"/>
    <w:multiLevelType w:val="multilevel"/>
    <w:tmpl w:val="E7624C1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405C3800"/>
    <w:multiLevelType w:val="hybridMultilevel"/>
    <w:tmpl w:val="06BCDE68"/>
    <w:lvl w:ilvl="0" w:tplc="FA3451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3F54470"/>
    <w:multiLevelType w:val="multilevel"/>
    <w:tmpl w:val="6AE07D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55722F2A"/>
    <w:multiLevelType w:val="hybridMultilevel"/>
    <w:tmpl w:val="2F588B2C"/>
    <w:lvl w:ilvl="0" w:tplc="706C5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6B0D"/>
    <w:multiLevelType w:val="hybridMultilevel"/>
    <w:tmpl w:val="788C3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04FC1"/>
    <w:multiLevelType w:val="hybridMultilevel"/>
    <w:tmpl w:val="D49C1DAA"/>
    <w:lvl w:ilvl="0" w:tplc="3A043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3404C"/>
    <w:multiLevelType w:val="hybridMultilevel"/>
    <w:tmpl w:val="EEF4B4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E413C"/>
    <w:multiLevelType w:val="singleLevel"/>
    <w:tmpl w:val="9D8A41A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/>
      </w:rPr>
    </w:lvl>
  </w:abstractNum>
  <w:abstractNum w:abstractNumId="10">
    <w:nsid w:val="6C07222B"/>
    <w:multiLevelType w:val="singleLevel"/>
    <w:tmpl w:val="60D2B58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/>
      </w:rPr>
    </w:lvl>
  </w:abstractNum>
  <w:abstractNum w:abstractNumId="11">
    <w:nsid w:val="7A7820F2"/>
    <w:multiLevelType w:val="hybridMultilevel"/>
    <w:tmpl w:val="F1863D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46"/>
    <w:rsid w:val="00005DDA"/>
    <w:rsid w:val="00006593"/>
    <w:rsid w:val="00010C68"/>
    <w:rsid w:val="00022F88"/>
    <w:rsid w:val="00030CB2"/>
    <w:rsid w:val="0005407C"/>
    <w:rsid w:val="00060EB1"/>
    <w:rsid w:val="00063063"/>
    <w:rsid w:val="000637A1"/>
    <w:rsid w:val="000722ED"/>
    <w:rsid w:val="000C1654"/>
    <w:rsid w:val="000C63AD"/>
    <w:rsid w:val="000F30FB"/>
    <w:rsid w:val="000F625B"/>
    <w:rsid w:val="001061C1"/>
    <w:rsid w:val="001077CA"/>
    <w:rsid w:val="001106E5"/>
    <w:rsid w:val="00116CA0"/>
    <w:rsid w:val="001229DB"/>
    <w:rsid w:val="00127F1D"/>
    <w:rsid w:val="00131CAE"/>
    <w:rsid w:val="001438BC"/>
    <w:rsid w:val="00161FDD"/>
    <w:rsid w:val="00163748"/>
    <w:rsid w:val="00167865"/>
    <w:rsid w:val="00197497"/>
    <w:rsid w:val="001A4B3B"/>
    <w:rsid w:val="001B1712"/>
    <w:rsid w:val="001B2F66"/>
    <w:rsid w:val="001E14A9"/>
    <w:rsid w:val="001E3E79"/>
    <w:rsid w:val="001F3719"/>
    <w:rsid w:val="00221666"/>
    <w:rsid w:val="00241D6D"/>
    <w:rsid w:val="00242AB4"/>
    <w:rsid w:val="0024406E"/>
    <w:rsid w:val="00251C5F"/>
    <w:rsid w:val="00262B75"/>
    <w:rsid w:val="00265917"/>
    <w:rsid w:val="00275DD2"/>
    <w:rsid w:val="0028286C"/>
    <w:rsid w:val="00294AB9"/>
    <w:rsid w:val="002A082B"/>
    <w:rsid w:val="002B3D6C"/>
    <w:rsid w:val="002C13BF"/>
    <w:rsid w:val="002C2622"/>
    <w:rsid w:val="002E6CB8"/>
    <w:rsid w:val="002E6CE0"/>
    <w:rsid w:val="002F7E28"/>
    <w:rsid w:val="003028D1"/>
    <w:rsid w:val="00321AD2"/>
    <w:rsid w:val="00330B89"/>
    <w:rsid w:val="00333901"/>
    <w:rsid w:val="0035112F"/>
    <w:rsid w:val="00370918"/>
    <w:rsid w:val="00392725"/>
    <w:rsid w:val="003B7D46"/>
    <w:rsid w:val="003C13F8"/>
    <w:rsid w:val="003D2B69"/>
    <w:rsid w:val="003D6BB5"/>
    <w:rsid w:val="00405794"/>
    <w:rsid w:val="0041610D"/>
    <w:rsid w:val="00422000"/>
    <w:rsid w:val="004239AE"/>
    <w:rsid w:val="00426BDF"/>
    <w:rsid w:val="00455B5A"/>
    <w:rsid w:val="004656CE"/>
    <w:rsid w:val="004771C4"/>
    <w:rsid w:val="004B2A29"/>
    <w:rsid w:val="004B6C8B"/>
    <w:rsid w:val="004C1301"/>
    <w:rsid w:val="004C6A40"/>
    <w:rsid w:val="004C6B9D"/>
    <w:rsid w:val="004D4F99"/>
    <w:rsid w:val="004F7A35"/>
    <w:rsid w:val="00500B9B"/>
    <w:rsid w:val="005074CD"/>
    <w:rsid w:val="005179C3"/>
    <w:rsid w:val="005202AD"/>
    <w:rsid w:val="00524C3A"/>
    <w:rsid w:val="00532074"/>
    <w:rsid w:val="00540444"/>
    <w:rsid w:val="00547367"/>
    <w:rsid w:val="005658FE"/>
    <w:rsid w:val="0058650B"/>
    <w:rsid w:val="0059205D"/>
    <w:rsid w:val="00596B07"/>
    <w:rsid w:val="00597B5F"/>
    <w:rsid w:val="005C16E4"/>
    <w:rsid w:val="005C2C56"/>
    <w:rsid w:val="005C573A"/>
    <w:rsid w:val="005C663D"/>
    <w:rsid w:val="005E2DE2"/>
    <w:rsid w:val="005F2627"/>
    <w:rsid w:val="005F5BF8"/>
    <w:rsid w:val="006043AD"/>
    <w:rsid w:val="00605E27"/>
    <w:rsid w:val="00614760"/>
    <w:rsid w:val="00620CD7"/>
    <w:rsid w:val="00640301"/>
    <w:rsid w:val="00640A10"/>
    <w:rsid w:val="006424A7"/>
    <w:rsid w:val="00646AC0"/>
    <w:rsid w:val="00663A99"/>
    <w:rsid w:val="00681228"/>
    <w:rsid w:val="006A4DEF"/>
    <w:rsid w:val="006A6BD4"/>
    <w:rsid w:val="006B2A14"/>
    <w:rsid w:val="006B5FE5"/>
    <w:rsid w:val="006D12DD"/>
    <w:rsid w:val="006D5A5D"/>
    <w:rsid w:val="00702E14"/>
    <w:rsid w:val="007043DA"/>
    <w:rsid w:val="0070653E"/>
    <w:rsid w:val="007215A8"/>
    <w:rsid w:val="007248B8"/>
    <w:rsid w:val="007603FF"/>
    <w:rsid w:val="00767FF2"/>
    <w:rsid w:val="00774937"/>
    <w:rsid w:val="007978D2"/>
    <w:rsid w:val="007A492B"/>
    <w:rsid w:val="007B6000"/>
    <w:rsid w:val="007D2533"/>
    <w:rsid w:val="007F0020"/>
    <w:rsid w:val="00814431"/>
    <w:rsid w:val="008314C0"/>
    <w:rsid w:val="00832B0D"/>
    <w:rsid w:val="00845118"/>
    <w:rsid w:val="008601CA"/>
    <w:rsid w:val="00863018"/>
    <w:rsid w:val="008712A5"/>
    <w:rsid w:val="00875D3B"/>
    <w:rsid w:val="00880D78"/>
    <w:rsid w:val="008C2169"/>
    <w:rsid w:val="008D4568"/>
    <w:rsid w:val="008D7557"/>
    <w:rsid w:val="008F1F8A"/>
    <w:rsid w:val="008F4908"/>
    <w:rsid w:val="009016D2"/>
    <w:rsid w:val="00912024"/>
    <w:rsid w:val="00917377"/>
    <w:rsid w:val="00934048"/>
    <w:rsid w:val="00936EF4"/>
    <w:rsid w:val="00940854"/>
    <w:rsid w:val="009447D7"/>
    <w:rsid w:val="0095427A"/>
    <w:rsid w:val="009640E6"/>
    <w:rsid w:val="00976CD9"/>
    <w:rsid w:val="009826CE"/>
    <w:rsid w:val="009B7BBF"/>
    <w:rsid w:val="009C4036"/>
    <w:rsid w:val="009C6686"/>
    <w:rsid w:val="009D1025"/>
    <w:rsid w:val="009D1BE0"/>
    <w:rsid w:val="009F0FDB"/>
    <w:rsid w:val="00A04E2B"/>
    <w:rsid w:val="00A04ED7"/>
    <w:rsid w:val="00A40367"/>
    <w:rsid w:val="00A46466"/>
    <w:rsid w:val="00A607EB"/>
    <w:rsid w:val="00A7780F"/>
    <w:rsid w:val="00A87E83"/>
    <w:rsid w:val="00A9253C"/>
    <w:rsid w:val="00AB0564"/>
    <w:rsid w:val="00AC11C7"/>
    <w:rsid w:val="00AC2072"/>
    <w:rsid w:val="00AD2E09"/>
    <w:rsid w:val="00AD2E2C"/>
    <w:rsid w:val="00AD33B2"/>
    <w:rsid w:val="00AE32C5"/>
    <w:rsid w:val="00B02C44"/>
    <w:rsid w:val="00B10E48"/>
    <w:rsid w:val="00B21072"/>
    <w:rsid w:val="00B3220F"/>
    <w:rsid w:val="00B40AB5"/>
    <w:rsid w:val="00B70CA3"/>
    <w:rsid w:val="00B72F73"/>
    <w:rsid w:val="00B757B6"/>
    <w:rsid w:val="00B7635A"/>
    <w:rsid w:val="00BA35A8"/>
    <w:rsid w:val="00BA6626"/>
    <w:rsid w:val="00BA750D"/>
    <w:rsid w:val="00BC1316"/>
    <w:rsid w:val="00BC1742"/>
    <w:rsid w:val="00BC264D"/>
    <w:rsid w:val="00BE2425"/>
    <w:rsid w:val="00BF2511"/>
    <w:rsid w:val="00C105E0"/>
    <w:rsid w:val="00C17EFA"/>
    <w:rsid w:val="00C255C6"/>
    <w:rsid w:val="00C4608C"/>
    <w:rsid w:val="00C47E91"/>
    <w:rsid w:val="00C5770D"/>
    <w:rsid w:val="00C60C6C"/>
    <w:rsid w:val="00C612E7"/>
    <w:rsid w:val="00C74875"/>
    <w:rsid w:val="00CA0B18"/>
    <w:rsid w:val="00CA21F4"/>
    <w:rsid w:val="00CB2D7F"/>
    <w:rsid w:val="00CC6562"/>
    <w:rsid w:val="00CD4AAF"/>
    <w:rsid w:val="00CD779F"/>
    <w:rsid w:val="00CE0180"/>
    <w:rsid w:val="00CF493E"/>
    <w:rsid w:val="00D02CB4"/>
    <w:rsid w:val="00D04D12"/>
    <w:rsid w:val="00D27942"/>
    <w:rsid w:val="00D36EFD"/>
    <w:rsid w:val="00D4336D"/>
    <w:rsid w:val="00D460C3"/>
    <w:rsid w:val="00D46ED6"/>
    <w:rsid w:val="00D51432"/>
    <w:rsid w:val="00D657E0"/>
    <w:rsid w:val="00D67A01"/>
    <w:rsid w:val="00D7016A"/>
    <w:rsid w:val="00D744B2"/>
    <w:rsid w:val="00D81141"/>
    <w:rsid w:val="00D8529C"/>
    <w:rsid w:val="00D9464A"/>
    <w:rsid w:val="00DA0522"/>
    <w:rsid w:val="00DB0676"/>
    <w:rsid w:val="00DC69DB"/>
    <w:rsid w:val="00DD29FF"/>
    <w:rsid w:val="00DE13EA"/>
    <w:rsid w:val="00DE70A6"/>
    <w:rsid w:val="00E13D34"/>
    <w:rsid w:val="00E200A9"/>
    <w:rsid w:val="00E22E5D"/>
    <w:rsid w:val="00E25006"/>
    <w:rsid w:val="00E3069B"/>
    <w:rsid w:val="00E60CD5"/>
    <w:rsid w:val="00E63657"/>
    <w:rsid w:val="00E751A8"/>
    <w:rsid w:val="00E80D2B"/>
    <w:rsid w:val="00E85E70"/>
    <w:rsid w:val="00EC00FA"/>
    <w:rsid w:val="00ED1EF1"/>
    <w:rsid w:val="00EF7900"/>
    <w:rsid w:val="00F001F4"/>
    <w:rsid w:val="00F16C79"/>
    <w:rsid w:val="00F2381A"/>
    <w:rsid w:val="00F260F6"/>
    <w:rsid w:val="00F424DD"/>
    <w:rsid w:val="00F44749"/>
    <w:rsid w:val="00F6338C"/>
    <w:rsid w:val="00F648BC"/>
    <w:rsid w:val="00F66B57"/>
    <w:rsid w:val="00F74425"/>
    <w:rsid w:val="00F7729A"/>
    <w:rsid w:val="00F8675E"/>
    <w:rsid w:val="00F93DE5"/>
    <w:rsid w:val="00FA5AEE"/>
    <w:rsid w:val="00FC7EF9"/>
    <w:rsid w:val="00FD73CC"/>
    <w:rsid w:val="00FE7650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9A761-20F0-4126-AFDE-6E7AD0D5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FF2"/>
  </w:style>
  <w:style w:type="paragraph" w:styleId="Cmsor1">
    <w:name w:val="heading 1"/>
    <w:basedOn w:val="Norml1"/>
    <w:next w:val="Norml1"/>
    <w:rsid w:val="003B7D4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1"/>
    <w:next w:val="Norml1"/>
    <w:rsid w:val="003B7D46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1"/>
    <w:next w:val="Norml1"/>
    <w:rsid w:val="003B7D46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1"/>
    <w:next w:val="Norml1"/>
    <w:rsid w:val="003B7D46"/>
    <w:pPr>
      <w:keepNext/>
      <w:keepLines/>
      <w:spacing w:before="240" w:after="40"/>
      <w:contextualSpacing/>
      <w:outlineLvl w:val="3"/>
    </w:pPr>
    <w:rPr>
      <w:b/>
    </w:rPr>
  </w:style>
  <w:style w:type="paragraph" w:styleId="Cmsor5">
    <w:name w:val="heading 5"/>
    <w:basedOn w:val="Norml1"/>
    <w:next w:val="Norml1"/>
    <w:rsid w:val="003B7D46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Cmsor6">
    <w:name w:val="heading 6"/>
    <w:basedOn w:val="Norml1"/>
    <w:next w:val="Norml1"/>
    <w:rsid w:val="003B7D4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B7D46"/>
  </w:style>
  <w:style w:type="table" w:customStyle="1" w:styleId="TableNormal">
    <w:name w:val="Table Normal"/>
    <w:rsid w:val="003B7D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3B7D46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1"/>
    <w:next w:val="Norml1"/>
    <w:rsid w:val="003B7D4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7D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B7D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57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73A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5C573A"/>
    <w:pPr>
      <w:tabs>
        <w:tab w:val="center" w:pos="4536"/>
        <w:tab w:val="right" w:pos="9072"/>
      </w:tabs>
    </w:pPr>
    <w:rPr>
      <w:color w:val="auto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5C573A"/>
    <w:rPr>
      <w:color w:val="auto"/>
      <w:sz w:val="20"/>
    </w:rPr>
  </w:style>
  <w:style w:type="paragraph" w:styleId="Szvegtrzsbehzssal">
    <w:name w:val="Body Text Indent"/>
    <w:basedOn w:val="Norml"/>
    <w:link w:val="SzvegtrzsbehzssalChar"/>
    <w:rsid w:val="005C573A"/>
    <w:pPr>
      <w:ind w:left="360"/>
      <w:jc w:val="both"/>
    </w:pPr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5C573A"/>
    <w:rPr>
      <w:color w:val="auto"/>
    </w:rPr>
  </w:style>
  <w:style w:type="paragraph" w:styleId="lfej">
    <w:name w:val="header"/>
    <w:basedOn w:val="Norml"/>
    <w:link w:val="lfejChar"/>
    <w:uiPriority w:val="99"/>
    <w:unhideWhenUsed/>
    <w:rsid w:val="00221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1666"/>
  </w:style>
  <w:style w:type="character" w:styleId="Lbjegyzet-hivatkozs">
    <w:name w:val="footnote reference"/>
    <w:uiPriority w:val="99"/>
    <w:semiHidden/>
    <w:rsid w:val="008F4908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F4908"/>
    <w:rPr>
      <w:color w:val="auto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4908"/>
    <w:rPr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B3220F"/>
    <w:pPr>
      <w:ind w:left="720"/>
      <w:contextualSpacing/>
    </w:pPr>
  </w:style>
  <w:style w:type="paragraph" w:styleId="Lista">
    <w:name w:val="List"/>
    <w:basedOn w:val="Norml"/>
    <w:uiPriority w:val="99"/>
    <w:rsid w:val="002C13BF"/>
    <w:pPr>
      <w:ind w:left="283" w:hanging="283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97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996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6984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3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2357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3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33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4285F4"/>
                                            <w:left w:val="single" w:sz="6" w:space="0" w:color="4285F4"/>
                                            <w:bottom w:val="single" w:sz="6" w:space="0" w:color="4285F4"/>
                                            <w:right w:val="single" w:sz="6" w:space="0" w:color="4285F4"/>
                                          </w:divBdr>
                                          <w:divsChild>
                                            <w:div w:id="24373235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6298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3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2304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46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2495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55050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2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19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9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76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37619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6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1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9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7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023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853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90417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681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17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5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08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1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73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91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9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40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33847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2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5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72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8778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50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09366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12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52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1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553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27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83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8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18159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40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9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83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825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0395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8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75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84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76734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1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0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3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5319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147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54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15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2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9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44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21704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94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14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520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37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38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1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24375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29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11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66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9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13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97384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49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23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64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71842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156079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0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4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2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2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85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3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61225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9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63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42652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66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28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13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77052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36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8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14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55238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48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4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7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4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17108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86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27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5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02843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00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10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4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47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37158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51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39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018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59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39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75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86845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89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29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44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3927564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43567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29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476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85230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6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55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8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08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0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5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27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03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26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4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218286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4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972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98661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9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23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40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9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88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0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50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3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3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58040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08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439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91189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6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1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0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9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1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35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32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93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85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02408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713930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6039937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4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8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03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28804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880678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2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91517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5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29297034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99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720665270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3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71268096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1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207994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7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44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8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3256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77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5420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77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25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7770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52823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13176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24995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2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74180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17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938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336819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35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795051842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6267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11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9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4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5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48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55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75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9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502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31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78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21447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90549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4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140132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2560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25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9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733522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94365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10402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384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2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20408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8951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282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3274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07230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07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946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3648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78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0820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5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5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03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62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46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6886671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08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60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74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12129166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57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59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1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58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87252443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4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87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91468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3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09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4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9033744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93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60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6507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0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098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78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13925381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20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1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08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3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3628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88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196839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47405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17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96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16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898146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998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31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411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72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49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93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660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47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17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556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0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407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37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96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42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1358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02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75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3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19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63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7857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68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12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5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837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344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58386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170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52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1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5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02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75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79190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3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56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4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766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06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09116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99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72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8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27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118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5981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70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98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56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78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54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56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9055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9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60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99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356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557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4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3968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89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66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62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51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785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05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8987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1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5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6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65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116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61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9676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13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91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71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16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7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23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29519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13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72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21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99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068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8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5932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07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58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29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61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172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6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87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85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75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35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45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3079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30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39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60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2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2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49781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0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79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9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4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487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62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3342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5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14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2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452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0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28106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27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38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79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3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4208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18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52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43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75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21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20732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04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51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15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81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20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5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4840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80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64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602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993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828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1105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0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35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9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181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52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36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7301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83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81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5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208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950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5056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47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65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8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448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38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23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27510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15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60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13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1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78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16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092612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60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8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290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04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968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5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7990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0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94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41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14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695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46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4064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02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26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998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79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806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8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63273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6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1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75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884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14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6961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1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6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57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2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40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7326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69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36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09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88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9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2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5998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02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8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5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84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522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4162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47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70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95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67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564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02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0410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81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52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43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42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101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25129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50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27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1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21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140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97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4030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20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224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2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31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900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6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3716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559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04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049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54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11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0383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5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85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90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35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648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1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308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90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7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031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748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53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92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3114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30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52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7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287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61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3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0048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5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73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28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24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47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6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9503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33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7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0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970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80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33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27749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95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7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2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071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72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85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52185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24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22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99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74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84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04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12113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8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9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88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24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08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80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98202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18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58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50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70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61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1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62393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1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90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91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45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45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23094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25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4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7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230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28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29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4292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55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65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051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6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03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36832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92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33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455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9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15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27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93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15969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07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4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033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79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00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777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52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57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8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75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36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24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46701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42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199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16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938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4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55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3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76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21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42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09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56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75800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984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18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869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52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25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0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34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45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57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14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0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80995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788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333678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55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12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15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57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5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534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0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68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1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7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35260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295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715314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56720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677978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85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009891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447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73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15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2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280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8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4248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86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34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4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46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398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023298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483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5171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662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831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8979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0816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816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3314115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5212141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315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5324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220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546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42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2974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161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20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10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794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994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5790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37399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230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5168558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217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521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236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3134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8149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61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39619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3005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85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725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14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7391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70537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7262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58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407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67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0111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2821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851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087706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311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80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81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7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4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98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73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18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9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500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9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36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7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9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0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7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62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2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180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023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022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692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794153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104368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0110343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7758216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87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097701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60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5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43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18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4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37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5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8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349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161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1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50352052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7595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8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3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310612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099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0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8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409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6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630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410465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91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04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6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2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1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6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0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7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3160">
                      <w:marLeft w:val="45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569256">
                      <w:marLeft w:val="45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4952-6B3F-4B8D-A55D-274D0499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1998</Words>
  <Characters>13791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 MJV Polg. Hiv.</Company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heizlerkrisztina</dc:creator>
  <cp:lastModifiedBy>heizlerkrisztina</cp:lastModifiedBy>
  <cp:revision>2</cp:revision>
  <cp:lastPrinted>2016-05-27T07:01:00Z</cp:lastPrinted>
  <dcterms:created xsi:type="dcterms:W3CDTF">2016-05-27T07:15:00Z</dcterms:created>
  <dcterms:modified xsi:type="dcterms:W3CDTF">2016-05-27T07:15:00Z</dcterms:modified>
</cp:coreProperties>
</file>