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AA6EF8">
              <w:rPr>
                <w:rFonts w:eastAsia="Calibri"/>
                <w:b/>
                <w:lang w:val="hu-HU" w:eastAsia="en-US"/>
              </w:rPr>
              <w:t>Tar Csatár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ED267F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3C32BF">
        <w:trPr>
          <w:trHeight w:val="1133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C32BF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236E7">
        <w:trPr>
          <w:trHeight w:val="3985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277B9B" w:rsidRDefault="00A3454E" w:rsidP="00C115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0"/>
                      <w:szCs w:val="20"/>
                      <w:lang w:val="hu-HU"/>
                    </w:rPr>
                  </w:pPr>
                  <w:r w:rsidRPr="00A3454E">
                    <w:rPr>
                      <w:sz w:val="20"/>
                      <w:szCs w:val="20"/>
                      <w:lang w:val="hu-HU"/>
                    </w:rPr>
                    <w:t>Két esetben jogtalanul állapítottak meg kedvezmén</w:t>
                  </w:r>
                  <w:r w:rsidR="003C32BF">
                    <w:rPr>
                      <w:sz w:val="20"/>
                      <w:szCs w:val="20"/>
                      <w:lang w:val="hu-HU"/>
                    </w:rPr>
                    <w:t>yt. A Szántó Tagóvoda étkezési</w:t>
                  </w:r>
                  <w:r w:rsidRPr="00A3454E">
                    <w:rPr>
                      <w:sz w:val="20"/>
                      <w:szCs w:val="20"/>
                      <w:lang w:val="hu-HU"/>
                    </w:rPr>
                    <w:t xml:space="preserve"> adagszámai eltértek a jelentésben szereplő adagszámoktól, összeadási hibát tartalmaztak.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580A" w:rsidRPr="00273003" w:rsidRDefault="0093580A" w:rsidP="0093580A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321751" w:rsidRPr="0093580A" w:rsidRDefault="0093580A" w:rsidP="0093580A">
                  <w:pPr>
                    <w:pStyle w:val="Listaszerbekezds"/>
                    <w:numPr>
                      <w:ilvl w:val="0"/>
                      <w:numId w:val="14"/>
                    </w:numPr>
                    <w:suppressAutoHyphens/>
                    <w:ind w:left="285" w:hanging="285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3580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étkezési </w:t>
                  </w:r>
                  <w:r w:rsidR="00AA6EF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kedvezmények megállapításához a jogszabályban előírt igazolásokat vegyék csak figyelembe</w:t>
                  </w:r>
                  <w:r w:rsidRPr="0093580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  <w:p w:rsidR="007427E8" w:rsidRPr="00273003" w:rsidRDefault="007427E8" w:rsidP="0032175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146B2A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46B2A" w:rsidRDefault="00467EBD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46B2A" w:rsidRDefault="00467EBD" w:rsidP="00F236E7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az „Adatszolgáltatás a pedagógusmunkát közvetlenül segítők létszámáról a 2014. évi állami támogatások elszámolásához” című táblázatban a közalkalmazottak munkakörét, heti munkaidejét és a jogviszonyuk fennállását megfelelően szerepeltette. </w:t>
                  </w:r>
                </w:p>
                <w:p w:rsidR="00647DC3" w:rsidRPr="00273003" w:rsidRDefault="00647DC3" w:rsidP="00F236E7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munkaköri leírások hatályba lépése nem a dolgozók munkavégzésének kezdő dátumához igazodott, hanem az SZMSZ hatályba lépésének dátumához.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47DC3" w:rsidRPr="00273003" w:rsidRDefault="00647DC3" w:rsidP="00647DC3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146B2A" w:rsidRPr="00647DC3" w:rsidRDefault="00647DC3" w:rsidP="00647DC3">
                  <w:pPr>
                    <w:pStyle w:val="Listaszerbekezds"/>
                    <w:numPr>
                      <w:ilvl w:val="0"/>
                      <w:numId w:val="15"/>
                    </w:numPr>
                    <w:suppressAutoHyphens/>
                    <w:ind w:left="285" w:hanging="285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Új dolgozó felvételekor, illetve munkakör változáskor a munkaköri leírások hatályba lépését a munkavégzés, illetve az új munkakör kezdő dátumához igazítsák.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C15FB3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A3454E"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 w:rsidR="00A3454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  <w:r w:rsidR="00607AA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 vizsgálat során beállított elvonásokat követően a dologi előirányzat túllépést mutatott.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3C32BF" w:rsidRPr="00F67268" w:rsidRDefault="003C32BF" w:rsidP="00FB24E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3C32BF">
        <w:trPr>
          <w:trHeight w:val="7370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Pr="003C32BF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>rgyú ellenőrzési jelentésre 2014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AA6EF8" w:rsidRPr="00AA6EF8">
              <w:rPr>
                <w:rFonts w:eastAsia="Calibri"/>
                <w:lang w:val="hu-HU" w:eastAsia="en-US"/>
              </w:rPr>
              <w:t>ett intézkedési terv 12</w:t>
            </w:r>
            <w:r w:rsidR="00182052"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</w:t>
            </w:r>
            <w:r w:rsidR="00AA6EF8" w:rsidRPr="00AA6EF8">
              <w:rPr>
                <w:rFonts w:eastAsia="Calibri"/>
                <w:lang w:val="hu-HU" w:eastAsia="en-US"/>
              </w:rPr>
              <w:t>1 intézkedést 2014-ben, a többit</w:t>
            </w:r>
            <w:r w:rsidR="00182052" w:rsidRPr="00AA6EF8">
              <w:rPr>
                <w:rFonts w:eastAsia="Calibri"/>
                <w:lang w:val="hu-HU" w:eastAsia="en-US"/>
              </w:rPr>
              <w:t xml:space="preserve"> 2015. évben végre is hajtották.</w:t>
            </w:r>
          </w:p>
          <w:p w:rsidR="003C32BF" w:rsidRPr="00AA6EF8" w:rsidRDefault="003C32BF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24828" w:rsidRDefault="00182052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</w:t>
            </w:r>
            <w:r w:rsidR="00A24828" w:rsidRPr="00AA6EF8">
              <w:rPr>
                <w:rFonts w:eastAsia="Calibri"/>
                <w:lang w:val="hu-HU" w:eastAsia="en-US"/>
              </w:rPr>
              <w:t xml:space="preserve"> „</w:t>
            </w:r>
            <w:r w:rsidRPr="003C32BF">
              <w:rPr>
                <w:rFonts w:eastAsia="Calibri"/>
                <w:b/>
                <w:lang w:val="hu-HU" w:eastAsia="en-US"/>
              </w:rPr>
              <w:t>2013. évi pénzmaradvány vizsgálata</w:t>
            </w:r>
            <w:r w:rsidR="00A24828" w:rsidRPr="00AA6EF8">
              <w:rPr>
                <w:rFonts w:eastAsia="Calibri"/>
                <w:lang w:val="hu-HU" w:eastAsia="en-US"/>
              </w:rPr>
              <w:t xml:space="preserve">” tárgyú </w:t>
            </w:r>
            <w:r w:rsidR="00321751" w:rsidRPr="00AA6EF8">
              <w:rPr>
                <w:rFonts w:eastAsia="Calibri"/>
                <w:lang w:val="hu-HU" w:eastAsia="en-US"/>
              </w:rPr>
              <w:t xml:space="preserve">2014. évi </w:t>
            </w:r>
            <w:r w:rsidR="00A24828" w:rsidRPr="00AA6EF8">
              <w:rPr>
                <w:rFonts w:eastAsia="Calibri"/>
                <w:lang w:val="hu-HU" w:eastAsia="en-US"/>
              </w:rPr>
              <w:t>ellenőrzési jelentéssel kapcsolatos intézkedési tervben foglalt 7 db intézkedést a 2015-ben készített végrehajtásról szóló beszámoló alapján 2014-ben végrehajtották.</w:t>
            </w:r>
          </w:p>
          <w:p w:rsidR="003C32BF" w:rsidRPr="00AA6EF8" w:rsidRDefault="003C32BF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321751" w:rsidRDefault="00321751" w:rsidP="0032175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„</w:t>
            </w:r>
            <w:r w:rsidRPr="003C32BF">
              <w:rPr>
                <w:rFonts w:eastAsia="Calibri"/>
                <w:b/>
                <w:lang w:val="hu-HU" w:eastAsia="en-US"/>
              </w:rPr>
              <w:t>A pedagógusmunkát közvetlenül segítők létszáma</w:t>
            </w:r>
            <w:r w:rsidRPr="00AA6EF8">
              <w:rPr>
                <w:rFonts w:eastAsia="Calibri"/>
                <w:lang w:val="hu-HU" w:eastAsia="en-US"/>
              </w:rPr>
              <w:t xml:space="preserve">” tárgyú 2015. évi ellenőrzési jelentésre készített intézkedési terv </w:t>
            </w:r>
            <w:r w:rsidR="00AA6EF8" w:rsidRPr="00AA6EF8">
              <w:rPr>
                <w:rFonts w:eastAsia="Calibri"/>
                <w:lang w:val="hu-HU" w:eastAsia="en-US"/>
              </w:rPr>
              <w:t>1</w:t>
            </w:r>
            <w:r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3C32BF" w:rsidRPr="00AA6EF8" w:rsidRDefault="003C32BF" w:rsidP="0032175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601EE9" w:rsidRPr="00956648" w:rsidRDefault="00A24828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 xml:space="preserve"> </w:t>
            </w:r>
            <w:r w:rsidR="004B708C" w:rsidRPr="00AA6EF8">
              <w:rPr>
                <w:rFonts w:eastAsia="Calibri"/>
                <w:lang w:val="hu-HU" w:eastAsia="en-US"/>
              </w:rPr>
              <w:t>„</w:t>
            </w:r>
            <w:r w:rsidR="005C4591" w:rsidRPr="003C32BF">
              <w:rPr>
                <w:rFonts w:eastAsia="Calibri"/>
                <w:b/>
                <w:lang w:val="hu-HU" w:eastAsia="en-US"/>
              </w:rPr>
              <w:t>A 2014</w:t>
            </w:r>
            <w:r w:rsidR="00601EE9" w:rsidRPr="003C32BF">
              <w:rPr>
                <w:rFonts w:eastAsia="Calibri"/>
                <w:b/>
                <w:lang w:val="hu-HU" w:eastAsia="en-US"/>
              </w:rPr>
              <w:t>. évi étkezési kedvez</w:t>
            </w:r>
            <w:r w:rsidR="004B708C" w:rsidRPr="003C32BF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="004B708C" w:rsidRPr="00AA6EF8">
              <w:rPr>
                <w:rFonts w:eastAsia="Calibri"/>
                <w:lang w:val="hu-HU" w:eastAsia="en-US"/>
              </w:rPr>
              <w:t xml:space="preserve">” tárgyú </w:t>
            </w:r>
            <w:r w:rsidR="007E6C6E" w:rsidRPr="00AA6EF8">
              <w:rPr>
                <w:rFonts w:eastAsia="Calibri"/>
                <w:lang w:val="hu-HU" w:eastAsia="en-US"/>
              </w:rPr>
              <w:t xml:space="preserve">2015. évi </w:t>
            </w:r>
            <w:r w:rsidR="004B708C" w:rsidRPr="00AA6EF8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AA6EF8">
              <w:rPr>
                <w:rFonts w:eastAsia="Calibri"/>
                <w:lang w:val="hu-HU" w:eastAsia="en-US"/>
              </w:rPr>
              <w:t>készített</w:t>
            </w:r>
            <w:r w:rsidR="00321751" w:rsidRPr="00AA6EF8">
              <w:rPr>
                <w:rFonts w:eastAsia="Calibri"/>
                <w:lang w:val="hu-HU" w:eastAsia="en-US"/>
              </w:rPr>
              <w:t xml:space="preserve"> intézkedési terv </w:t>
            </w:r>
            <w:r w:rsidR="00AA6EF8" w:rsidRPr="00AA6EF8">
              <w:rPr>
                <w:rFonts w:eastAsia="Calibri"/>
                <w:lang w:val="hu-HU" w:eastAsia="en-US"/>
              </w:rPr>
              <w:t>4</w:t>
            </w:r>
            <w:r w:rsidR="004B708C"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45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2F" w:rsidRDefault="009C232F" w:rsidP="00F410F1">
      <w:r>
        <w:separator/>
      </w:r>
    </w:p>
  </w:endnote>
  <w:endnote w:type="continuationSeparator" w:id="0">
    <w:p w:rsidR="009C232F" w:rsidRDefault="009C232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2F" w:rsidRDefault="009C232F" w:rsidP="00F410F1">
      <w:r>
        <w:separator/>
      </w:r>
    </w:p>
  </w:footnote>
  <w:footnote w:type="continuationSeparator" w:id="0">
    <w:p w:rsidR="009C232F" w:rsidRDefault="009C232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Default="004514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F1" w:rsidRPr="004514F1" w:rsidRDefault="004514F1" w:rsidP="004514F1">
    <w:pPr>
      <w:pStyle w:val="lfej"/>
      <w:jc w:val="right"/>
      <w:rPr>
        <w:sz w:val="20"/>
        <w:szCs w:val="20"/>
        <w:lang w:val="hu-HU"/>
      </w:rPr>
    </w:pPr>
    <w:bookmarkStart w:id="0" w:name="_GoBack"/>
    <w:r w:rsidRPr="004514F1">
      <w:rPr>
        <w:sz w:val="20"/>
        <w:szCs w:val="20"/>
        <w:lang w:val="hu-HU"/>
      </w:rPr>
      <w:t>11. sz. melléklet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F11B0"/>
    <w:rsid w:val="00137EEC"/>
    <w:rsid w:val="00146B2A"/>
    <w:rsid w:val="00152420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32BF"/>
    <w:rsid w:val="003D3A7E"/>
    <w:rsid w:val="003E1C31"/>
    <w:rsid w:val="003E4229"/>
    <w:rsid w:val="00440385"/>
    <w:rsid w:val="00445DDB"/>
    <w:rsid w:val="00447722"/>
    <w:rsid w:val="004514F1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07AAC"/>
    <w:rsid w:val="00647DC3"/>
    <w:rsid w:val="00656C58"/>
    <w:rsid w:val="006613B4"/>
    <w:rsid w:val="00675621"/>
    <w:rsid w:val="006A1F8C"/>
    <w:rsid w:val="006A30A8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ABE"/>
    <w:rsid w:val="007F0BD3"/>
    <w:rsid w:val="00802622"/>
    <w:rsid w:val="00853F6E"/>
    <w:rsid w:val="0085796B"/>
    <w:rsid w:val="008607FC"/>
    <w:rsid w:val="00864BA0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232F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454E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15FB3"/>
    <w:rsid w:val="00C63CAD"/>
    <w:rsid w:val="00C92E3D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7C94-2002-46DD-9CE3-461F7EC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3</cp:revision>
  <cp:lastPrinted>2015-03-26T09:13:00Z</cp:lastPrinted>
  <dcterms:created xsi:type="dcterms:W3CDTF">2016-03-05T08:43:00Z</dcterms:created>
  <dcterms:modified xsi:type="dcterms:W3CDTF">2016-03-29T12:53:00Z</dcterms:modified>
</cp:coreProperties>
</file>