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7D46" w:rsidRDefault="003D2B69">
      <w:pPr>
        <w:pStyle w:val="Norml1"/>
      </w:pPr>
      <w:bookmarkStart w:id="0" w:name="_GoBack"/>
      <w:bookmarkEnd w:id="0"/>
      <w:r>
        <w:rPr>
          <w:b/>
        </w:rPr>
        <w:t xml:space="preserve">KAPOSVÁR MEGYEI JOGÚ VÁROS       </w:t>
      </w:r>
    </w:p>
    <w:p w:rsidR="003B7D46" w:rsidRDefault="003D2B69">
      <w:pPr>
        <w:pStyle w:val="Norml1"/>
      </w:pPr>
      <w:r>
        <w:rPr>
          <w:b/>
        </w:rPr>
        <w:t>JEGYZŐJE</w:t>
      </w:r>
    </w:p>
    <w:p w:rsidR="003B7D46" w:rsidRDefault="003D2B69">
      <w:pPr>
        <w:pStyle w:val="Norml1"/>
        <w:jc w:val="right"/>
      </w:pPr>
      <w:r>
        <w:t xml:space="preserve"> </w:t>
      </w:r>
    </w:p>
    <w:p w:rsidR="003B7D46" w:rsidRDefault="003D2B69">
      <w:pPr>
        <w:pStyle w:val="Norml1"/>
        <w:jc w:val="right"/>
      </w:pPr>
      <w:r>
        <w:t xml:space="preserve">                                                                                                                            1. változat</w:t>
      </w:r>
    </w:p>
    <w:p w:rsidR="003B7D46" w:rsidRDefault="003D2B69">
      <w:pPr>
        <w:pStyle w:val="Norml1"/>
      </w:pPr>
      <w:r>
        <w:t xml:space="preserve">                                                                                                                          </w:t>
      </w:r>
    </w:p>
    <w:p w:rsidR="003B7D46" w:rsidRDefault="003D2B69">
      <w:pPr>
        <w:pStyle w:val="Norml1"/>
        <w:jc w:val="center"/>
      </w:pPr>
      <w:r>
        <w:rPr>
          <w:b/>
        </w:rPr>
        <w:t>E L Ő T E R J E S Z T É S</w:t>
      </w:r>
    </w:p>
    <w:p w:rsidR="003B7D46" w:rsidRDefault="003B7D46">
      <w:pPr>
        <w:pStyle w:val="Norml1"/>
      </w:pPr>
    </w:p>
    <w:p w:rsidR="003B7D46" w:rsidRDefault="003D2B69">
      <w:pPr>
        <w:pStyle w:val="Norml1"/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fizetőparkolók üzemeltetéséről szóló 58/2010. (XI.17.) önkormányzati rendelet módosításáról</w:t>
      </w:r>
    </w:p>
    <w:p w:rsidR="003B7D46" w:rsidRDefault="003B7D46">
      <w:pPr>
        <w:pStyle w:val="Norml1"/>
      </w:pPr>
    </w:p>
    <w:p w:rsidR="0058650B" w:rsidRDefault="0058650B">
      <w:pPr>
        <w:pStyle w:val="Norml1"/>
      </w:pPr>
    </w:p>
    <w:p w:rsidR="003D6BB5" w:rsidRDefault="003D6BB5">
      <w:pPr>
        <w:pStyle w:val="Norml1"/>
      </w:pPr>
    </w:p>
    <w:p w:rsidR="00275DD2" w:rsidRDefault="002B3D6C" w:rsidP="0035112F">
      <w:pPr>
        <w:pStyle w:val="Norml1"/>
        <w:jc w:val="both"/>
      </w:pPr>
      <w:r>
        <w:t>Magyarország Kormánya a Jedlik Ányos Tervhez kapcsolódóan jóváhagyta a Jedlik Cselekvési Tervet, melynek első lépése volt, h</w:t>
      </w:r>
      <w:r w:rsidR="00275DD2">
        <w:t>ogy 2015. július 1. napjával a m</w:t>
      </w:r>
      <w:r>
        <w:t>agyar szabályozási tervben is bevezetésre került a környezetkímélő gépjármű fogalma, mely gépjárművek zöld alapszínnel ellátott forgalmi</w:t>
      </w:r>
      <w:r w:rsidR="00275DD2">
        <w:t xml:space="preserve"> rendszámtáblát igényelhetnek. A</w:t>
      </w:r>
      <w:r>
        <w:t xml:space="preserve"> cél, hogy 2020-ig Magyarországon a forgalomban lévő járművek 1,5%-</w:t>
      </w:r>
      <w:proofErr w:type="gramStart"/>
      <w:r>
        <w:t>a</w:t>
      </w:r>
      <w:proofErr w:type="gramEnd"/>
      <w:r>
        <w:t xml:space="preserve"> elektromos autó legyen.</w:t>
      </w:r>
    </w:p>
    <w:p w:rsidR="003D6BB5" w:rsidRDefault="003D6BB5" w:rsidP="0035112F">
      <w:pPr>
        <w:pStyle w:val="Norml1"/>
        <w:jc w:val="both"/>
      </w:pPr>
    </w:p>
    <w:p w:rsidR="005C573A" w:rsidRDefault="00275DD2" w:rsidP="005C573A">
      <w:pPr>
        <w:pStyle w:val="llb"/>
        <w:tabs>
          <w:tab w:val="clear" w:pos="4536"/>
          <w:tab w:val="clear" w:pos="9072"/>
          <w:tab w:val="left" w:pos="8647"/>
        </w:tabs>
        <w:jc w:val="both"/>
        <w:rPr>
          <w:sz w:val="24"/>
        </w:rPr>
      </w:pPr>
      <w:r>
        <w:rPr>
          <w:sz w:val="24"/>
        </w:rPr>
        <w:t xml:space="preserve">Kaposvár Város is elkötelezett a klímavédelem és környezettudatosság mellett, ezért javasolom, hogy a város egész területén tegyük díjmentessé a zöld </w:t>
      </w:r>
      <w:r w:rsidR="00D81141">
        <w:rPr>
          <w:sz w:val="24"/>
        </w:rPr>
        <w:t>a</w:t>
      </w:r>
      <w:r>
        <w:rPr>
          <w:sz w:val="24"/>
        </w:rPr>
        <w:t>lapszínnel ellátott forgalmi rendszámmal rendelkező környezetkímélő gépkocsik várakozását.</w:t>
      </w:r>
    </w:p>
    <w:p w:rsidR="00275DD2" w:rsidRDefault="00275DD2" w:rsidP="005C573A">
      <w:pPr>
        <w:pStyle w:val="llb"/>
        <w:tabs>
          <w:tab w:val="clear" w:pos="4536"/>
          <w:tab w:val="clear" w:pos="9072"/>
          <w:tab w:val="left" w:pos="8647"/>
        </w:tabs>
        <w:jc w:val="both"/>
        <w:rPr>
          <w:sz w:val="24"/>
        </w:rPr>
      </w:pPr>
    </w:p>
    <w:p w:rsidR="0058650B" w:rsidRDefault="0058650B" w:rsidP="005C573A">
      <w:pPr>
        <w:pStyle w:val="llb"/>
        <w:tabs>
          <w:tab w:val="clear" w:pos="4536"/>
          <w:tab w:val="clear" w:pos="9072"/>
          <w:tab w:val="left" w:pos="8647"/>
        </w:tabs>
        <w:jc w:val="both"/>
        <w:rPr>
          <w:sz w:val="24"/>
        </w:rPr>
      </w:pPr>
      <w:r>
        <w:rPr>
          <w:sz w:val="24"/>
        </w:rPr>
        <w:t>Célunk, hogy Kaposvár</w:t>
      </w:r>
      <w:r w:rsidR="00116CA0">
        <w:rPr>
          <w:sz w:val="24"/>
        </w:rPr>
        <w:t xml:space="preserve"> </w:t>
      </w:r>
      <w:r>
        <w:rPr>
          <w:sz w:val="24"/>
        </w:rPr>
        <w:t>városban is nagyobb arányban terjedjenek el a környezetkímélő gépjárművek, csökkentve ezzel a város környezeti terhelését</w:t>
      </w:r>
      <w:r w:rsidR="00116CA0">
        <w:rPr>
          <w:sz w:val="24"/>
        </w:rPr>
        <w:t>.</w:t>
      </w:r>
    </w:p>
    <w:p w:rsidR="0058650B" w:rsidRDefault="0058650B" w:rsidP="005C573A">
      <w:pPr>
        <w:pStyle w:val="llb"/>
        <w:tabs>
          <w:tab w:val="clear" w:pos="4536"/>
          <w:tab w:val="clear" w:pos="9072"/>
          <w:tab w:val="left" w:pos="8647"/>
        </w:tabs>
        <w:jc w:val="both"/>
        <w:rPr>
          <w:sz w:val="24"/>
        </w:rPr>
      </w:pPr>
    </w:p>
    <w:p w:rsidR="005C573A" w:rsidRDefault="005C573A" w:rsidP="005C573A">
      <w:pPr>
        <w:pStyle w:val="Szvegtrzsbehzssal"/>
        <w:ind w:left="0"/>
      </w:pPr>
      <w:r>
        <w:t xml:space="preserve">Kérem, a Tisztelt Közgyűlést, hogy </w:t>
      </w:r>
      <w:r w:rsidR="000C1654">
        <w:t>az előterjesztést tárgyalja meg</w:t>
      </w:r>
      <w:r>
        <w:t xml:space="preserve"> és</w:t>
      </w:r>
      <w:r w:rsidR="000C1654">
        <w:t xml:space="preserve"> a rendeletmódosítás</w:t>
      </w:r>
      <w:r w:rsidR="003C13F8">
        <w:t>t</w:t>
      </w:r>
      <w:r>
        <w:t xml:space="preserve"> fogadja el.</w:t>
      </w:r>
    </w:p>
    <w:p w:rsidR="005C573A" w:rsidRDefault="005C573A" w:rsidP="005C573A">
      <w:pPr>
        <w:pStyle w:val="Szvegtrzsbehzssal"/>
        <w:ind w:left="0"/>
      </w:pPr>
    </w:p>
    <w:p w:rsidR="003D6BB5" w:rsidRDefault="003D6BB5" w:rsidP="005C573A">
      <w:pPr>
        <w:pStyle w:val="Szvegtrzsbehzssal"/>
        <w:ind w:left="0"/>
      </w:pPr>
    </w:p>
    <w:p w:rsidR="00F001F4" w:rsidRDefault="00F001F4" w:rsidP="005C573A">
      <w:pPr>
        <w:pStyle w:val="Szvegtrzsbehzssal"/>
        <w:ind w:left="0"/>
      </w:pPr>
    </w:p>
    <w:p w:rsidR="005C573A" w:rsidRDefault="009B7BBF" w:rsidP="005C573A">
      <w:pPr>
        <w:jc w:val="both"/>
        <w:rPr>
          <w:b/>
        </w:rPr>
      </w:pPr>
      <w:r>
        <w:rPr>
          <w:b/>
        </w:rPr>
        <w:t>Kaposvár,</w:t>
      </w:r>
      <w:r w:rsidR="0058650B">
        <w:rPr>
          <w:b/>
        </w:rPr>
        <w:t xml:space="preserve"> 2016. januá</w:t>
      </w:r>
      <w:r w:rsidR="00BC264D">
        <w:rPr>
          <w:b/>
        </w:rPr>
        <w:t>r 22</w:t>
      </w:r>
      <w:r w:rsidR="005C573A">
        <w:rPr>
          <w:b/>
        </w:rPr>
        <w:t>.</w:t>
      </w:r>
    </w:p>
    <w:p w:rsidR="005C573A" w:rsidRDefault="005C573A" w:rsidP="005C573A">
      <w:pPr>
        <w:jc w:val="both"/>
      </w:pPr>
    </w:p>
    <w:p w:rsidR="005C573A" w:rsidRDefault="005C573A" w:rsidP="005C573A">
      <w:pPr>
        <w:tabs>
          <w:tab w:val="center" w:pos="6804"/>
        </w:tabs>
        <w:jc w:val="both"/>
      </w:pPr>
    </w:p>
    <w:p w:rsidR="00EC00FA" w:rsidRPr="00EC00FA" w:rsidRDefault="00EC00FA" w:rsidP="00EC00FA">
      <w:pPr>
        <w:pStyle w:val="Cmsor2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58650B">
        <w:rPr>
          <w:sz w:val="24"/>
          <w:szCs w:val="24"/>
        </w:rPr>
        <w:t>dr.</w:t>
      </w:r>
      <w:proofErr w:type="gramEnd"/>
      <w:r w:rsidR="0058650B">
        <w:rPr>
          <w:sz w:val="24"/>
          <w:szCs w:val="24"/>
        </w:rPr>
        <w:t xml:space="preserve"> Csillag Gábor</w:t>
      </w:r>
    </w:p>
    <w:p w:rsidR="004656CE" w:rsidRPr="009B7BBF" w:rsidRDefault="0058650B" w:rsidP="009B7BBF">
      <w:pPr>
        <w:tabs>
          <w:tab w:val="center" w:pos="6804"/>
        </w:tabs>
        <w:ind w:firstLine="4963"/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 w:rsidR="00EC00FA" w:rsidRPr="00EC00FA">
        <w:rPr>
          <w:szCs w:val="24"/>
        </w:rPr>
        <w:t>jegyző</w:t>
      </w:r>
      <w:proofErr w:type="gramEnd"/>
      <w:r w:rsidR="005C573A">
        <w:t xml:space="preserve">                                                                        </w:t>
      </w:r>
      <w:r w:rsidR="00EC00FA">
        <w:t xml:space="preserve">                       </w:t>
      </w:r>
    </w:p>
    <w:p w:rsidR="00251C5F" w:rsidRDefault="00251C5F" w:rsidP="00251C5F">
      <w:pPr>
        <w:pStyle w:val="Norml1"/>
      </w:pPr>
    </w:p>
    <w:p w:rsidR="00370918" w:rsidRDefault="00370918">
      <w:pPr>
        <w:pStyle w:val="Norml1"/>
      </w:pPr>
    </w:p>
    <w:p w:rsidR="00F001F4" w:rsidRDefault="00F001F4">
      <w:pPr>
        <w:pStyle w:val="Norml1"/>
      </w:pPr>
    </w:p>
    <w:p w:rsidR="00F001F4" w:rsidRDefault="00F001F4">
      <w:pPr>
        <w:pStyle w:val="Norml1"/>
      </w:pPr>
    </w:p>
    <w:p w:rsidR="00F001F4" w:rsidRDefault="00F001F4">
      <w:pPr>
        <w:pStyle w:val="Norml1"/>
      </w:pPr>
    </w:p>
    <w:p w:rsidR="003B7D46" w:rsidRDefault="003B7D46" w:rsidP="005C2C56">
      <w:pPr>
        <w:pStyle w:val="Norml1"/>
      </w:pPr>
    </w:p>
    <w:p w:rsidR="001077CA" w:rsidRDefault="001077CA">
      <w:pPr>
        <w:pStyle w:val="Norml1"/>
        <w:jc w:val="center"/>
        <w:rPr>
          <w:b/>
        </w:rPr>
      </w:pPr>
    </w:p>
    <w:p w:rsidR="001077CA" w:rsidRDefault="001077CA">
      <w:pPr>
        <w:pStyle w:val="Norml1"/>
        <w:jc w:val="center"/>
        <w:rPr>
          <w:b/>
        </w:rPr>
      </w:pPr>
    </w:p>
    <w:p w:rsidR="001077CA" w:rsidRDefault="001077CA">
      <w:pPr>
        <w:pStyle w:val="Norml1"/>
        <w:jc w:val="center"/>
        <w:rPr>
          <w:b/>
        </w:rPr>
      </w:pPr>
    </w:p>
    <w:p w:rsidR="0058650B" w:rsidRDefault="0058650B">
      <w:pPr>
        <w:pStyle w:val="Norml1"/>
        <w:jc w:val="center"/>
        <w:rPr>
          <w:b/>
        </w:rPr>
      </w:pPr>
    </w:p>
    <w:p w:rsidR="0058650B" w:rsidRDefault="0058650B">
      <w:pPr>
        <w:pStyle w:val="Norml1"/>
        <w:jc w:val="center"/>
        <w:rPr>
          <w:b/>
        </w:rPr>
      </w:pPr>
    </w:p>
    <w:p w:rsidR="0058650B" w:rsidRDefault="0058650B">
      <w:pPr>
        <w:pStyle w:val="Norml1"/>
        <w:jc w:val="center"/>
        <w:rPr>
          <w:b/>
        </w:rPr>
      </w:pPr>
    </w:p>
    <w:p w:rsidR="0058650B" w:rsidRDefault="0058650B" w:rsidP="00F7729A">
      <w:pPr>
        <w:pStyle w:val="Norml1"/>
        <w:rPr>
          <w:b/>
        </w:rPr>
      </w:pPr>
    </w:p>
    <w:p w:rsidR="0058650B" w:rsidRDefault="0058650B">
      <w:pPr>
        <w:pStyle w:val="Norml1"/>
        <w:jc w:val="center"/>
        <w:rPr>
          <w:b/>
        </w:rPr>
      </w:pPr>
    </w:p>
    <w:p w:rsidR="003B7D46" w:rsidRDefault="003D2B69">
      <w:pPr>
        <w:pStyle w:val="Norml1"/>
        <w:jc w:val="center"/>
      </w:pPr>
      <w:r>
        <w:rPr>
          <w:b/>
        </w:rPr>
        <w:t>Kaposvár Megyei Jogú Város Önkormányzatának</w:t>
      </w:r>
    </w:p>
    <w:p w:rsidR="003B7D46" w:rsidRDefault="0058650B">
      <w:pPr>
        <w:pStyle w:val="Norml1"/>
        <w:tabs>
          <w:tab w:val="center" w:pos="4536"/>
          <w:tab w:val="right" w:pos="9072"/>
        </w:tabs>
        <w:jc w:val="center"/>
      </w:pPr>
      <w:r>
        <w:rPr>
          <w:b/>
        </w:rPr>
        <w:t>.…/2016</w:t>
      </w:r>
      <w:r w:rsidR="003D2B69">
        <w:rPr>
          <w:b/>
        </w:rPr>
        <w:t>.(…….)</w:t>
      </w:r>
    </w:p>
    <w:p w:rsidR="003B7D46" w:rsidRDefault="003D2B69">
      <w:pPr>
        <w:pStyle w:val="Norml1"/>
        <w:tabs>
          <w:tab w:val="center" w:pos="4536"/>
          <w:tab w:val="right" w:pos="9072"/>
        </w:tabs>
        <w:jc w:val="center"/>
      </w:pPr>
      <w:proofErr w:type="gramStart"/>
      <w:r>
        <w:rPr>
          <w:b/>
        </w:rPr>
        <w:t>önkormányzati</w:t>
      </w:r>
      <w:proofErr w:type="gramEnd"/>
      <w:r>
        <w:rPr>
          <w:b/>
        </w:rPr>
        <w:t xml:space="preserve"> rendelete</w:t>
      </w:r>
    </w:p>
    <w:p w:rsidR="003B7D46" w:rsidRDefault="003B7D46">
      <w:pPr>
        <w:pStyle w:val="Norml1"/>
        <w:tabs>
          <w:tab w:val="center" w:pos="4536"/>
          <w:tab w:val="right" w:pos="9072"/>
        </w:tabs>
        <w:jc w:val="center"/>
      </w:pPr>
    </w:p>
    <w:p w:rsidR="003B7D46" w:rsidRDefault="003D2B69">
      <w:pPr>
        <w:pStyle w:val="Norml1"/>
        <w:tabs>
          <w:tab w:val="center" w:pos="4536"/>
          <w:tab w:val="right" w:pos="9072"/>
        </w:tabs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fizetőparkolók üzemeltetéséről szóló 58/2010.(XI.17.) önkormányzati rendelet módosításáról</w:t>
      </w:r>
    </w:p>
    <w:p w:rsidR="003B7D46" w:rsidRDefault="003B7D46">
      <w:pPr>
        <w:pStyle w:val="Norml1"/>
        <w:tabs>
          <w:tab w:val="center" w:pos="4536"/>
          <w:tab w:val="right" w:pos="9072"/>
        </w:tabs>
        <w:jc w:val="center"/>
      </w:pPr>
    </w:p>
    <w:p w:rsidR="003B7D46" w:rsidRDefault="003B7D46">
      <w:pPr>
        <w:pStyle w:val="Norml1"/>
        <w:tabs>
          <w:tab w:val="center" w:pos="4536"/>
          <w:tab w:val="right" w:pos="9072"/>
        </w:tabs>
        <w:jc w:val="center"/>
      </w:pPr>
    </w:p>
    <w:p w:rsidR="003B7D46" w:rsidRDefault="003D2B69">
      <w:pPr>
        <w:pStyle w:val="Norml1"/>
        <w:tabs>
          <w:tab w:val="center" w:pos="4536"/>
          <w:tab w:val="right" w:pos="9072"/>
        </w:tabs>
        <w:jc w:val="both"/>
      </w:pPr>
      <w:r>
        <w:t>Kaposvár Megyei Jogú Város Közgyűlése a közúti közlekedésről szóló 1988. évi I. törvény 15/A. § (1) bekezdésében és a 48. § (5) bekezdésében kapott felhatalmazás alapján a Magyarország helyi önkormányzatairól szóló 2011. évi CLXXXIX. törvény 13.§ (1) bekezdése 2. pontjában meghatározott feladatkörében eljárva a következőket rendeli el:</w:t>
      </w:r>
    </w:p>
    <w:p w:rsidR="003B7D46" w:rsidRDefault="003B7D46">
      <w:pPr>
        <w:pStyle w:val="Norml1"/>
        <w:jc w:val="both"/>
      </w:pPr>
    </w:p>
    <w:p w:rsidR="003B7D46" w:rsidRDefault="003B7D46">
      <w:pPr>
        <w:pStyle w:val="Norml1"/>
        <w:jc w:val="both"/>
      </w:pPr>
    </w:p>
    <w:p w:rsidR="003B7D46" w:rsidRDefault="003D2B69">
      <w:pPr>
        <w:pStyle w:val="Norml1"/>
        <w:numPr>
          <w:ilvl w:val="0"/>
          <w:numId w:val="2"/>
        </w:numPr>
        <w:ind w:hanging="360"/>
        <w:jc w:val="center"/>
        <w:rPr>
          <w:b/>
        </w:rPr>
      </w:pPr>
      <w:r>
        <w:rPr>
          <w:b/>
        </w:rPr>
        <w:t>§</w:t>
      </w:r>
    </w:p>
    <w:p w:rsidR="003B7D46" w:rsidRDefault="003B7D46">
      <w:pPr>
        <w:pStyle w:val="Norml1"/>
        <w:ind w:left="720"/>
      </w:pPr>
    </w:p>
    <w:p w:rsidR="00CE0180" w:rsidRDefault="00CE0180">
      <w:pPr>
        <w:pStyle w:val="Norml1"/>
        <w:ind w:left="720"/>
      </w:pPr>
    </w:p>
    <w:p w:rsidR="003B7D46" w:rsidRDefault="003D2B69">
      <w:pPr>
        <w:pStyle w:val="Norml1"/>
        <w:jc w:val="both"/>
      </w:pPr>
      <w:r>
        <w:t>A fizetőparkolók üzemeltetéséről szóló 58/2010. (XI.17.) önkormányzati ren</w:t>
      </w:r>
      <w:r w:rsidR="00F7729A">
        <w:t>delet (a továbbiakban: R.</w:t>
      </w:r>
      <w:r w:rsidR="0041610D">
        <w:t xml:space="preserve">) </w:t>
      </w:r>
      <w:r w:rsidR="00E751A8">
        <w:t>11. § -</w:t>
      </w:r>
      <w:r w:rsidR="00F7729A">
        <w:t xml:space="preserve"> </w:t>
      </w:r>
      <w:proofErr w:type="gramStart"/>
      <w:r w:rsidR="00E751A8">
        <w:t>a</w:t>
      </w:r>
      <w:proofErr w:type="gramEnd"/>
      <w:r w:rsidR="00E751A8">
        <w:t xml:space="preserve"> </w:t>
      </w:r>
      <w:r w:rsidR="00F7729A">
        <w:t xml:space="preserve"> az alábbi</w:t>
      </w:r>
      <w:r w:rsidR="00832B0D">
        <w:t xml:space="preserve"> bekezdéssel egészül ki</w:t>
      </w:r>
      <w:r>
        <w:t>:</w:t>
      </w:r>
    </w:p>
    <w:p w:rsidR="003B7D46" w:rsidRDefault="003B7D46">
      <w:pPr>
        <w:pStyle w:val="Norml1"/>
        <w:jc w:val="both"/>
      </w:pPr>
    </w:p>
    <w:p w:rsidR="001077CA" w:rsidRDefault="00B02C44">
      <w:pPr>
        <w:pStyle w:val="Norml1"/>
        <w:jc w:val="both"/>
      </w:pPr>
      <w:r>
        <w:t>„(5</w:t>
      </w:r>
      <w:r w:rsidR="001B2F66">
        <w:t>)</w:t>
      </w:r>
      <w:r w:rsidR="001077CA">
        <w:t xml:space="preserve"> A Polgármester írásbeli kérelemre</w:t>
      </w:r>
      <w:r w:rsidR="003D6BB5">
        <w:t xml:space="preserve"> a zöld alapszínnel ellátott forgalmi rendszámmal rendelkező környezetkímélő gépkocsik számára az általános szabályok szerint a 14.§ </w:t>
      </w:r>
      <w:proofErr w:type="spellStart"/>
      <w:r w:rsidR="003D6BB5">
        <w:t>-ban</w:t>
      </w:r>
      <w:proofErr w:type="spellEnd"/>
      <w:r w:rsidR="003D6BB5">
        <w:t xml:space="preserve"> foglaltak szerint megújítandó</w:t>
      </w:r>
      <w:r w:rsidR="00FC7EF9">
        <w:t xml:space="preserve">, a </w:t>
      </w:r>
      <w:proofErr w:type="spellStart"/>
      <w:r w:rsidR="00FC7EF9">
        <w:t>Kontrássy</w:t>
      </w:r>
      <w:proofErr w:type="spellEnd"/>
      <w:r w:rsidR="00FC7EF9">
        <w:t xml:space="preserve"> közi parkolóház és a III. övezeti mélyparkoló kivételével</w:t>
      </w:r>
      <w:r w:rsidR="00936EF4">
        <w:t xml:space="preserve"> a város minden fizetőparkolójába érvényes </w:t>
      </w:r>
      <w:r w:rsidR="003D6BB5">
        <w:t>díjmentes parkolási jogosultságot adhat.</w:t>
      </w:r>
    </w:p>
    <w:p w:rsidR="00E25006" w:rsidRDefault="00E25006">
      <w:pPr>
        <w:pStyle w:val="Norml1"/>
        <w:jc w:val="both"/>
      </w:pPr>
    </w:p>
    <w:p w:rsidR="00E25006" w:rsidRDefault="00E25006">
      <w:pPr>
        <w:pStyle w:val="Norml1"/>
        <w:jc w:val="both"/>
      </w:pPr>
    </w:p>
    <w:p w:rsidR="003B7D46" w:rsidRDefault="003D2B69">
      <w:pPr>
        <w:pStyle w:val="Norml1"/>
        <w:numPr>
          <w:ilvl w:val="0"/>
          <w:numId w:val="2"/>
        </w:numPr>
        <w:ind w:hanging="360"/>
        <w:jc w:val="center"/>
        <w:rPr>
          <w:b/>
        </w:rPr>
      </w:pPr>
      <w:r>
        <w:rPr>
          <w:b/>
        </w:rPr>
        <w:t>§</w:t>
      </w:r>
    </w:p>
    <w:p w:rsidR="003B7D46" w:rsidRDefault="003B7D46">
      <w:pPr>
        <w:pStyle w:val="Norml1"/>
        <w:ind w:left="360"/>
      </w:pPr>
    </w:p>
    <w:p w:rsidR="00A04E2B" w:rsidRDefault="00A04E2B" w:rsidP="00A04E2B">
      <w:pPr>
        <w:pStyle w:val="Norml1"/>
        <w:jc w:val="both"/>
      </w:pPr>
      <w:r>
        <w:t>A R. 14. § (1) bekezdése helyébe a következő rendelkezés lép:</w:t>
      </w:r>
    </w:p>
    <w:p w:rsidR="00A04E2B" w:rsidRDefault="00A04E2B" w:rsidP="00A04E2B">
      <w:pPr>
        <w:pStyle w:val="Norml1"/>
        <w:jc w:val="both"/>
      </w:pPr>
    </w:p>
    <w:p w:rsidR="00A04E2B" w:rsidRDefault="00A04E2B" w:rsidP="00A04E2B">
      <w:pPr>
        <w:pStyle w:val="Norml1"/>
        <w:jc w:val="both"/>
      </w:pPr>
      <w:r>
        <w:t>„ 14. § (1)  A 11.§ (1)-(3) és (5) bekezdései alapján a díjmentes parkolásra jogosultak e jogosultságukat regisztrációs díj megfizetése ellenében gyakorolhatják.”</w:t>
      </w:r>
    </w:p>
    <w:p w:rsidR="00A04E2B" w:rsidRDefault="00A04E2B" w:rsidP="00A04E2B">
      <w:pPr>
        <w:pStyle w:val="Norml1"/>
        <w:jc w:val="both"/>
      </w:pPr>
    </w:p>
    <w:p w:rsidR="00A04E2B" w:rsidRDefault="00A04E2B" w:rsidP="00A04E2B">
      <w:pPr>
        <w:pStyle w:val="Norml1"/>
        <w:jc w:val="center"/>
      </w:pPr>
      <w:r>
        <w:rPr>
          <w:b/>
        </w:rPr>
        <w:t>3. §</w:t>
      </w:r>
    </w:p>
    <w:p w:rsidR="00A04ED7" w:rsidRDefault="00A04ED7" w:rsidP="00A04E2B">
      <w:pPr>
        <w:pStyle w:val="Norml1"/>
        <w:rPr>
          <w:b/>
        </w:rPr>
      </w:pPr>
    </w:p>
    <w:p w:rsidR="008F1F8A" w:rsidRPr="00936EF4" w:rsidRDefault="00426BDF" w:rsidP="008F1F8A">
      <w:pPr>
        <w:pStyle w:val="Norml1"/>
        <w:jc w:val="both"/>
        <w:rPr>
          <w:b/>
        </w:rPr>
      </w:pPr>
      <w:r>
        <w:t>Ez a rendelet</w:t>
      </w:r>
      <w:r w:rsidR="00B02C44">
        <w:t xml:space="preserve"> 2016. március 1</w:t>
      </w:r>
      <w:r w:rsidR="008F1F8A">
        <w:t>-jén lép hatályba.</w:t>
      </w:r>
    </w:p>
    <w:p w:rsidR="008F1F8A" w:rsidRDefault="008F1F8A" w:rsidP="008F1F8A">
      <w:pPr>
        <w:pStyle w:val="Norml1"/>
      </w:pPr>
    </w:p>
    <w:p w:rsidR="009016D2" w:rsidRDefault="009016D2" w:rsidP="009016D2">
      <w:pPr>
        <w:pStyle w:val="Norml1"/>
        <w:ind w:left="720"/>
        <w:jc w:val="both"/>
      </w:pPr>
    </w:p>
    <w:p w:rsidR="009016D2" w:rsidRDefault="009016D2" w:rsidP="009016D2">
      <w:pPr>
        <w:pStyle w:val="Norml1"/>
      </w:pPr>
    </w:p>
    <w:p w:rsidR="009016D2" w:rsidRDefault="00B02C44" w:rsidP="009016D2">
      <w:pPr>
        <w:pStyle w:val="Norml1"/>
      </w:pPr>
      <w:r>
        <w:t>Kaposvár, 2016.február 25</w:t>
      </w:r>
      <w:r w:rsidR="009016D2">
        <w:t>.</w:t>
      </w:r>
    </w:p>
    <w:p w:rsidR="009016D2" w:rsidRDefault="009016D2" w:rsidP="009016D2">
      <w:pPr>
        <w:pStyle w:val="Norml1"/>
      </w:pPr>
    </w:p>
    <w:p w:rsidR="009016D2" w:rsidRDefault="009016D2" w:rsidP="009016D2">
      <w:pPr>
        <w:pStyle w:val="Norml1"/>
        <w:tabs>
          <w:tab w:val="center" w:pos="4536"/>
          <w:tab w:val="right" w:pos="9072"/>
        </w:tabs>
        <w:jc w:val="both"/>
      </w:pPr>
    </w:p>
    <w:p w:rsidR="009016D2" w:rsidRDefault="009016D2" w:rsidP="009016D2">
      <w:pPr>
        <w:pStyle w:val="Norml1"/>
      </w:pPr>
    </w:p>
    <w:p w:rsidR="009016D2" w:rsidRDefault="00B02C44" w:rsidP="009016D2">
      <w:pPr>
        <w:pStyle w:val="Norml1"/>
        <w:ind w:firstLine="1416"/>
      </w:pPr>
      <w:r>
        <w:rPr>
          <w:b/>
        </w:rPr>
        <w:t>Szita Károly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Csillag Gábor</w:t>
      </w:r>
    </w:p>
    <w:p w:rsidR="009016D2" w:rsidRDefault="00B02C44" w:rsidP="009016D2">
      <w:pPr>
        <w:pStyle w:val="Norml1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016D2">
        <w:t>jegyző</w:t>
      </w:r>
    </w:p>
    <w:p w:rsidR="009016D2" w:rsidRDefault="009016D2" w:rsidP="009016D2">
      <w:pPr>
        <w:pStyle w:val="Norml1"/>
      </w:pPr>
    </w:p>
    <w:p w:rsidR="00D9464A" w:rsidRDefault="00D9464A">
      <w:pPr>
        <w:pStyle w:val="Norml1"/>
        <w:sectPr w:rsidR="00D9464A" w:rsidSect="003B7D46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D9464A" w:rsidRDefault="00D9464A" w:rsidP="00D9464A">
      <w:pPr>
        <w:ind w:left="-567" w:right="-457"/>
        <w:jc w:val="center"/>
        <w:rPr>
          <w:b/>
        </w:rPr>
      </w:pPr>
      <w:r>
        <w:rPr>
          <w:b/>
        </w:rPr>
        <w:lastRenderedPageBreak/>
        <w:t>TÁJÉKOZTATÓ AZ ELŐZETES HATÁSVIZSGÁLAT EREDMÉNYÉRŐL</w:t>
      </w:r>
    </w:p>
    <w:p w:rsidR="00D9464A" w:rsidRDefault="00D9464A" w:rsidP="00D9464A">
      <w:pPr>
        <w:ind w:right="-457"/>
      </w:pPr>
    </w:p>
    <w:tbl>
      <w:tblPr>
        <w:tblW w:w="1513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992"/>
        <w:gridCol w:w="284"/>
        <w:gridCol w:w="2126"/>
        <w:gridCol w:w="1701"/>
        <w:gridCol w:w="992"/>
        <w:gridCol w:w="2552"/>
        <w:gridCol w:w="283"/>
        <w:gridCol w:w="3544"/>
      </w:tblGrid>
      <w:tr w:rsidR="00D9464A" w:rsidRPr="00207789" w:rsidTr="00D9464A">
        <w:tc>
          <w:tcPr>
            <w:tcW w:w="2660" w:type="dxa"/>
          </w:tcPr>
          <w:p w:rsidR="00D9464A" w:rsidRPr="00207789" w:rsidRDefault="00D9464A" w:rsidP="00D9464A">
            <w:pPr>
              <w:ind w:right="-457"/>
              <w:rPr>
                <w:b/>
              </w:rPr>
            </w:pPr>
            <w:r w:rsidRPr="00207789">
              <w:rPr>
                <w:b/>
              </w:rPr>
              <w:t>Rendelet-tervezet címe:</w:t>
            </w:r>
          </w:p>
          <w:p w:rsidR="00D9464A" w:rsidRPr="00207789" w:rsidRDefault="00D9464A" w:rsidP="00D9464A">
            <w:pPr>
              <w:ind w:right="-457"/>
            </w:pPr>
          </w:p>
        </w:tc>
        <w:tc>
          <w:tcPr>
            <w:tcW w:w="12474" w:type="dxa"/>
            <w:gridSpan w:val="8"/>
          </w:tcPr>
          <w:p w:rsidR="00D9464A" w:rsidRDefault="00D9464A" w:rsidP="00D9464A">
            <w:pPr>
              <w:pStyle w:val="Norml1"/>
            </w:pPr>
            <w:r>
              <w:rPr>
                <w:b/>
                <w:sz w:val="23"/>
                <w:szCs w:val="23"/>
              </w:rPr>
              <w:t xml:space="preserve">Előterjesztés </w:t>
            </w:r>
            <w:r>
              <w:rPr>
                <w:b/>
              </w:rPr>
              <w:t>a fizetőparkolók üzemeltetéséről szóló 58/2010. (XI.17.) önkormányzati rendelet módosításáról</w:t>
            </w:r>
          </w:p>
          <w:p w:rsidR="00D9464A" w:rsidRPr="00207789" w:rsidRDefault="00D9464A" w:rsidP="00D9464A">
            <w:pPr>
              <w:ind w:right="-457"/>
            </w:pPr>
          </w:p>
        </w:tc>
      </w:tr>
      <w:tr w:rsidR="00D9464A" w:rsidRPr="00207789" w:rsidTr="00D9464A">
        <w:tc>
          <w:tcPr>
            <w:tcW w:w="15134" w:type="dxa"/>
            <w:gridSpan w:val="9"/>
          </w:tcPr>
          <w:p w:rsidR="00D9464A" w:rsidRDefault="00D9464A" w:rsidP="00D9464A">
            <w:pPr>
              <w:ind w:right="-457"/>
              <w:rPr>
                <w:b/>
              </w:rPr>
            </w:pPr>
            <w:r w:rsidRPr="00207789">
              <w:rPr>
                <w:b/>
              </w:rPr>
              <w:t>Rendelet-tervezet valamennyi jelentős hatása, különösen</w:t>
            </w:r>
          </w:p>
          <w:p w:rsidR="00D9464A" w:rsidRPr="00207789" w:rsidRDefault="00D9464A" w:rsidP="00D9464A">
            <w:pPr>
              <w:ind w:right="-457"/>
              <w:rPr>
                <w:b/>
              </w:rPr>
            </w:pPr>
          </w:p>
        </w:tc>
      </w:tr>
      <w:tr w:rsidR="00D9464A" w:rsidRPr="00207789" w:rsidTr="00D9464A">
        <w:tc>
          <w:tcPr>
            <w:tcW w:w="3652" w:type="dxa"/>
            <w:gridSpan w:val="2"/>
          </w:tcPr>
          <w:p w:rsidR="00D9464A" w:rsidRPr="00207789" w:rsidRDefault="00D9464A" w:rsidP="00D9464A">
            <w:pPr>
              <w:ind w:right="-457"/>
            </w:pPr>
            <w:r w:rsidRPr="00207789">
              <w:t xml:space="preserve">Társadalmi, gazdasági </w:t>
            </w:r>
          </w:p>
          <w:p w:rsidR="00D9464A" w:rsidRPr="00207789" w:rsidRDefault="00D9464A" w:rsidP="00D9464A">
            <w:pPr>
              <w:ind w:right="-457"/>
              <w:rPr>
                <w:b/>
              </w:rPr>
            </w:pPr>
            <w:r w:rsidRPr="00207789">
              <w:t>hatás:</w:t>
            </w:r>
          </w:p>
        </w:tc>
        <w:tc>
          <w:tcPr>
            <w:tcW w:w="2410" w:type="dxa"/>
            <w:gridSpan w:val="2"/>
          </w:tcPr>
          <w:p w:rsidR="00D9464A" w:rsidRPr="00207789" w:rsidRDefault="00D9464A" w:rsidP="00D9464A">
            <w:pPr>
              <w:ind w:right="-457"/>
            </w:pPr>
            <w:r w:rsidRPr="00207789">
              <w:t>Költségvetési hatás:</w:t>
            </w:r>
          </w:p>
        </w:tc>
        <w:tc>
          <w:tcPr>
            <w:tcW w:w="2693" w:type="dxa"/>
            <w:gridSpan w:val="2"/>
          </w:tcPr>
          <w:p w:rsidR="00D9464A" w:rsidRPr="00207789" w:rsidRDefault="00D9464A" w:rsidP="00D9464A">
            <w:pPr>
              <w:ind w:right="-457"/>
            </w:pPr>
            <w:r w:rsidRPr="00207789">
              <w:t>Környezeti, egészségügyi</w:t>
            </w:r>
          </w:p>
          <w:p w:rsidR="00D9464A" w:rsidRPr="00207789" w:rsidRDefault="00D9464A" w:rsidP="00D9464A">
            <w:pPr>
              <w:ind w:right="-457"/>
            </w:pPr>
            <w:r w:rsidRPr="00207789">
              <w:t>következmények:</w:t>
            </w:r>
          </w:p>
        </w:tc>
        <w:tc>
          <w:tcPr>
            <w:tcW w:w="2835" w:type="dxa"/>
            <w:gridSpan w:val="2"/>
          </w:tcPr>
          <w:p w:rsidR="00D9464A" w:rsidRPr="00207789" w:rsidRDefault="00D9464A" w:rsidP="00D9464A">
            <w:pPr>
              <w:ind w:right="-457"/>
            </w:pPr>
            <w:r w:rsidRPr="00207789">
              <w:t xml:space="preserve">Adminisztratív </w:t>
            </w:r>
          </w:p>
          <w:p w:rsidR="00D9464A" w:rsidRPr="00207789" w:rsidRDefault="00D9464A" w:rsidP="00D9464A">
            <w:pPr>
              <w:ind w:right="-457"/>
            </w:pPr>
            <w:r w:rsidRPr="00207789">
              <w:t>terheket befolyásoló hatás:</w:t>
            </w:r>
          </w:p>
        </w:tc>
        <w:tc>
          <w:tcPr>
            <w:tcW w:w="3544" w:type="dxa"/>
          </w:tcPr>
          <w:p w:rsidR="00D9464A" w:rsidRPr="00207789" w:rsidRDefault="00D9464A" w:rsidP="00D9464A">
            <w:pPr>
              <w:ind w:right="-457"/>
            </w:pPr>
            <w:r w:rsidRPr="00207789">
              <w:t>Egyéb hatás:</w:t>
            </w:r>
          </w:p>
        </w:tc>
      </w:tr>
      <w:tr w:rsidR="00D9464A" w:rsidRPr="00207789" w:rsidTr="00D9464A">
        <w:tc>
          <w:tcPr>
            <w:tcW w:w="3652" w:type="dxa"/>
            <w:gridSpan w:val="2"/>
          </w:tcPr>
          <w:p w:rsidR="00D9464A" w:rsidRPr="00207789" w:rsidRDefault="00D9464A" w:rsidP="00D9464A">
            <w:pPr>
              <w:ind w:right="-457"/>
            </w:pPr>
          </w:p>
          <w:p w:rsidR="00D9464A" w:rsidRPr="00207789" w:rsidRDefault="00265917" w:rsidP="00D9464A">
            <w:pPr>
              <w:ind w:right="-457"/>
            </w:pPr>
            <w:r>
              <w:t>A környezettudatos életmódra nevelést segíti elő.</w:t>
            </w:r>
          </w:p>
          <w:p w:rsidR="00D9464A" w:rsidRPr="00207789" w:rsidRDefault="00D9464A" w:rsidP="00D9464A">
            <w:pPr>
              <w:ind w:right="-457"/>
            </w:pPr>
          </w:p>
          <w:p w:rsidR="00D9464A" w:rsidRPr="00207789" w:rsidRDefault="00D9464A" w:rsidP="00D9464A">
            <w:pPr>
              <w:ind w:right="-457"/>
            </w:pPr>
          </w:p>
          <w:p w:rsidR="00D9464A" w:rsidRPr="00207789" w:rsidRDefault="00D9464A" w:rsidP="00D9464A">
            <w:pPr>
              <w:ind w:right="-457"/>
            </w:pPr>
          </w:p>
        </w:tc>
        <w:tc>
          <w:tcPr>
            <w:tcW w:w="2410" w:type="dxa"/>
            <w:gridSpan w:val="2"/>
          </w:tcPr>
          <w:p w:rsidR="00D9464A" w:rsidRPr="00207789" w:rsidRDefault="00D9464A" w:rsidP="00D9464A">
            <w:pPr>
              <w:ind w:right="-457"/>
            </w:pPr>
            <w:r>
              <w:t>nincs</w:t>
            </w:r>
          </w:p>
        </w:tc>
        <w:tc>
          <w:tcPr>
            <w:tcW w:w="2693" w:type="dxa"/>
            <w:gridSpan w:val="2"/>
          </w:tcPr>
          <w:p w:rsidR="007D2533" w:rsidRDefault="006424A7" w:rsidP="00D9464A">
            <w:pPr>
              <w:ind w:right="-457"/>
            </w:pPr>
            <w:r>
              <w:t>A szennyező anyag kibocsátás csökkenésének köszönhetően Kaposvár város környezetterhelése csökken</w:t>
            </w:r>
          </w:p>
          <w:p w:rsidR="00D81141" w:rsidRDefault="007D2533" w:rsidP="00D81141">
            <w:pPr>
              <w:ind w:right="-457"/>
            </w:pPr>
            <w:r>
              <w:t xml:space="preserve">A szennyezőanyag </w:t>
            </w:r>
          </w:p>
          <w:p w:rsidR="00D81141" w:rsidRDefault="00540444" w:rsidP="00D81141">
            <w:pPr>
              <w:ind w:right="-457"/>
            </w:pPr>
            <w:r>
              <w:t xml:space="preserve">kibocsátás csökkenése </w:t>
            </w:r>
          </w:p>
          <w:p w:rsidR="00D9464A" w:rsidRPr="00207789" w:rsidRDefault="00540444" w:rsidP="00D81141">
            <w:pPr>
              <w:ind w:right="-457"/>
            </w:pPr>
            <w:r>
              <w:t>miatt a légzőszervi megbetegedések száma csökken.</w:t>
            </w:r>
          </w:p>
        </w:tc>
        <w:tc>
          <w:tcPr>
            <w:tcW w:w="2835" w:type="dxa"/>
            <w:gridSpan w:val="2"/>
          </w:tcPr>
          <w:p w:rsidR="00D9464A" w:rsidRPr="00207789" w:rsidRDefault="00D9464A" w:rsidP="00D9464A">
            <w:pPr>
              <w:ind w:right="-457"/>
            </w:pPr>
            <w:r>
              <w:t>nincs</w:t>
            </w:r>
          </w:p>
        </w:tc>
        <w:tc>
          <w:tcPr>
            <w:tcW w:w="3544" w:type="dxa"/>
          </w:tcPr>
          <w:p w:rsidR="00D9464A" w:rsidRPr="00207789" w:rsidRDefault="00D9464A" w:rsidP="00D9464A">
            <w:pPr>
              <w:ind w:right="-457"/>
            </w:pPr>
            <w:r>
              <w:t>nincs</w:t>
            </w:r>
          </w:p>
        </w:tc>
      </w:tr>
      <w:tr w:rsidR="00D9464A" w:rsidRPr="00207789" w:rsidTr="00D9464A">
        <w:tc>
          <w:tcPr>
            <w:tcW w:w="15134" w:type="dxa"/>
            <w:gridSpan w:val="9"/>
          </w:tcPr>
          <w:p w:rsidR="00D9464A" w:rsidRPr="00207789" w:rsidRDefault="00D9464A" w:rsidP="00D9464A">
            <w:pPr>
              <w:ind w:right="-457"/>
              <w:rPr>
                <w:b/>
              </w:rPr>
            </w:pPr>
            <w:r w:rsidRPr="00207789">
              <w:rPr>
                <w:b/>
              </w:rPr>
              <w:t>A rendelet megalkotás</w:t>
            </w:r>
            <w:r>
              <w:rPr>
                <w:b/>
              </w:rPr>
              <w:t>a</w:t>
            </w:r>
            <w:r w:rsidRPr="00207789">
              <w:rPr>
                <w:b/>
              </w:rPr>
              <w:t xml:space="preserve"> szükséges, mert: </w:t>
            </w:r>
            <w:r w:rsidR="00D8529C">
              <w:rPr>
                <w:b/>
              </w:rPr>
              <w:t xml:space="preserve">a </w:t>
            </w:r>
            <w:proofErr w:type="spellStart"/>
            <w:r w:rsidR="00265917">
              <w:rPr>
                <w:b/>
              </w:rPr>
              <w:t>Jat</w:t>
            </w:r>
            <w:proofErr w:type="spellEnd"/>
            <w:r w:rsidR="00265917">
              <w:rPr>
                <w:b/>
              </w:rPr>
              <w:t>. szabályainak való megfelelés a cél</w:t>
            </w:r>
          </w:p>
          <w:p w:rsidR="00D9464A" w:rsidRPr="00207789" w:rsidRDefault="00D9464A" w:rsidP="00D9464A">
            <w:pPr>
              <w:ind w:right="-457"/>
              <w:rPr>
                <w:b/>
              </w:rPr>
            </w:pPr>
          </w:p>
        </w:tc>
      </w:tr>
      <w:tr w:rsidR="00D9464A" w:rsidRPr="00207789" w:rsidTr="00D9464A">
        <w:tc>
          <w:tcPr>
            <w:tcW w:w="15134" w:type="dxa"/>
            <w:gridSpan w:val="9"/>
          </w:tcPr>
          <w:p w:rsidR="00D9464A" w:rsidRPr="00265917" w:rsidRDefault="00D9464A" w:rsidP="00D9464A">
            <w:pPr>
              <w:ind w:right="-457"/>
            </w:pPr>
            <w:r w:rsidRPr="00207789">
              <w:rPr>
                <w:b/>
              </w:rPr>
              <w:t>A rendelet megalkotásának elmaradása esetén várható következmények:</w:t>
            </w:r>
            <w:r>
              <w:rPr>
                <w:b/>
              </w:rPr>
              <w:t xml:space="preserve"> </w:t>
            </w:r>
            <w:r w:rsidR="00265917">
              <w:rPr>
                <w:b/>
              </w:rPr>
              <w:t>a környezettudatos életmódra nevelést akadályozná</w:t>
            </w:r>
          </w:p>
        </w:tc>
      </w:tr>
      <w:tr w:rsidR="00D9464A" w:rsidRPr="00207789" w:rsidTr="00D9464A">
        <w:tc>
          <w:tcPr>
            <w:tcW w:w="15134" w:type="dxa"/>
            <w:gridSpan w:val="9"/>
          </w:tcPr>
          <w:p w:rsidR="00D9464A" w:rsidRDefault="00D9464A" w:rsidP="00D9464A">
            <w:pPr>
              <w:ind w:right="-457"/>
              <w:rPr>
                <w:b/>
              </w:rPr>
            </w:pPr>
            <w:r>
              <w:rPr>
                <w:b/>
              </w:rPr>
              <w:t>A rendelet alkalmazásához szükséges feltételek:</w:t>
            </w:r>
          </w:p>
          <w:p w:rsidR="00D9464A" w:rsidRPr="00586B03" w:rsidRDefault="00D9464A" w:rsidP="00D9464A">
            <w:pPr>
              <w:ind w:right="-457"/>
              <w:rPr>
                <w:b/>
              </w:rPr>
            </w:pPr>
          </w:p>
        </w:tc>
      </w:tr>
      <w:tr w:rsidR="00D9464A" w:rsidRPr="00207789" w:rsidTr="00D9464A">
        <w:tc>
          <w:tcPr>
            <w:tcW w:w="3936" w:type="dxa"/>
            <w:gridSpan w:val="3"/>
          </w:tcPr>
          <w:p w:rsidR="00D9464A" w:rsidRDefault="00D9464A" w:rsidP="00D9464A">
            <w:pPr>
              <w:ind w:right="-457"/>
            </w:pPr>
            <w:r>
              <w:t>Személyi:</w:t>
            </w:r>
          </w:p>
          <w:p w:rsidR="00D9464A" w:rsidRPr="00207789" w:rsidRDefault="00D9464A" w:rsidP="00D9464A">
            <w:pPr>
              <w:ind w:right="-457"/>
            </w:pPr>
          </w:p>
        </w:tc>
        <w:tc>
          <w:tcPr>
            <w:tcW w:w="3827" w:type="dxa"/>
            <w:gridSpan w:val="2"/>
          </w:tcPr>
          <w:p w:rsidR="00D9464A" w:rsidRPr="00207789" w:rsidRDefault="00D9464A" w:rsidP="00D9464A">
            <w:pPr>
              <w:ind w:right="-457"/>
            </w:pPr>
            <w:r>
              <w:t>Szervezeti:</w:t>
            </w:r>
          </w:p>
        </w:tc>
        <w:tc>
          <w:tcPr>
            <w:tcW w:w="3544" w:type="dxa"/>
            <w:gridSpan w:val="2"/>
          </w:tcPr>
          <w:p w:rsidR="00D9464A" w:rsidRPr="00207789" w:rsidRDefault="00D9464A" w:rsidP="00D9464A">
            <w:pPr>
              <w:ind w:right="-457"/>
            </w:pPr>
            <w:r>
              <w:t>Tárgyi:</w:t>
            </w:r>
          </w:p>
        </w:tc>
        <w:tc>
          <w:tcPr>
            <w:tcW w:w="3827" w:type="dxa"/>
            <w:gridSpan w:val="2"/>
          </w:tcPr>
          <w:p w:rsidR="00D9464A" w:rsidRPr="00207789" w:rsidRDefault="00D9464A" w:rsidP="00D9464A">
            <w:pPr>
              <w:ind w:right="-457"/>
            </w:pPr>
            <w:r>
              <w:t>Pénzügyi:</w:t>
            </w:r>
          </w:p>
        </w:tc>
      </w:tr>
      <w:tr w:rsidR="00D9464A" w:rsidRPr="00207789" w:rsidTr="00D9464A">
        <w:tc>
          <w:tcPr>
            <w:tcW w:w="3936" w:type="dxa"/>
            <w:gridSpan w:val="3"/>
          </w:tcPr>
          <w:p w:rsidR="00D9464A" w:rsidRDefault="00D9464A" w:rsidP="00D9464A">
            <w:pPr>
              <w:ind w:right="-457"/>
            </w:pPr>
          </w:p>
          <w:p w:rsidR="00D9464A" w:rsidRDefault="00D9464A" w:rsidP="00D9464A">
            <w:pPr>
              <w:ind w:right="-457"/>
            </w:pPr>
            <w:r>
              <w:t>nem igényel</w:t>
            </w:r>
          </w:p>
          <w:p w:rsidR="00D9464A" w:rsidRDefault="00D9464A" w:rsidP="00D9464A">
            <w:pPr>
              <w:ind w:right="-457"/>
            </w:pPr>
          </w:p>
          <w:p w:rsidR="00D9464A" w:rsidRDefault="00D9464A" w:rsidP="00D9464A">
            <w:pPr>
              <w:ind w:right="-457"/>
            </w:pPr>
          </w:p>
          <w:p w:rsidR="00D9464A" w:rsidRPr="00207789" w:rsidRDefault="00D9464A" w:rsidP="00D9464A">
            <w:pPr>
              <w:ind w:right="-457"/>
            </w:pPr>
          </w:p>
        </w:tc>
        <w:tc>
          <w:tcPr>
            <w:tcW w:w="3827" w:type="dxa"/>
            <w:gridSpan w:val="2"/>
          </w:tcPr>
          <w:p w:rsidR="00D9464A" w:rsidRPr="00207789" w:rsidRDefault="00D9464A" w:rsidP="00D9464A">
            <w:pPr>
              <w:ind w:right="-457"/>
            </w:pPr>
            <w:r>
              <w:t>nincs</w:t>
            </w:r>
          </w:p>
        </w:tc>
        <w:tc>
          <w:tcPr>
            <w:tcW w:w="3544" w:type="dxa"/>
            <w:gridSpan w:val="2"/>
          </w:tcPr>
          <w:p w:rsidR="00D9464A" w:rsidRPr="00207789" w:rsidRDefault="00D9464A" w:rsidP="00D9464A">
            <w:pPr>
              <w:ind w:right="-457"/>
            </w:pPr>
            <w:r>
              <w:t>nincs</w:t>
            </w:r>
          </w:p>
        </w:tc>
        <w:tc>
          <w:tcPr>
            <w:tcW w:w="3827" w:type="dxa"/>
            <w:gridSpan w:val="2"/>
          </w:tcPr>
          <w:p w:rsidR="00D9464A" w:rsidRPr="00207789" w:rsidRDefault="00D9464A" w:rsidP="00D9464A">
            <w:pPr>
              <w:ind w:right="-457"/>
            </w:pPr>
            <w:r>
              <w:t>nincs</w:t>
            </w:r>
          </w:p>
        </w:tc>
      </w:tr>
    </w:tbl>
    <w:p w:rsidR="00D9464A" w:rsidRPr="00364166" w:rsidRDefault="00D9464A" w:rsidP="00D9464A">
      <w:pPr>
        <w:ind w:right="-457"/>
      </w:pPr>
    </w:p>
    <w:p w:rsidR="00D9464A" w:rsidRDefault="00D9464A">
      <w:pPr>
        <w:pStyle w:val="Norml1"/>
      </w:pPr>
    </w:p>
    <w:sectPr w:rsidR="00D9464A" w:rsidSect="00D9464A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32" w:rsidRDefault="00D51432" w:rsidP="003B7D46">
      <w:r>
        <w:separator/>
      </w:r>
    </w:p>
  </w:endnote>
  <w:endnote w:type="continuationSeparator" w:id="0">
    <w:p w:rsidR="00D51432" w:rsidRDefault="00D51432" w:rsidP="003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A" w:rsidRDefault="00D460C3">
    <w:pPr>
      <w:pStyle w:val="Norml1"/>
      <w:tabs>
        <w:tab w:val="center" w:pos="4536"/>
        <w:tab w:val="right" w:pos="9072"/>
      </w:tabs>
      <w:spacing w:after="708"/>
    </w:pPr>
    <w:r>
      <w:rPr>
        <w:sz w:val="16"/>
      </w:rPr>
      <w:t>2016.01.22.</w:t>
    </w:r>
    <w:r w:rsidR="00D9464A">
      <w:rPr>
        <w:sz w:val="16"/>
      </w:rPr>
      <w:t xml:space="preserve">      C:/Dokumentumok/Előterjesztések/fizetőparkoló </w:t>
    </w:r>
    <w:proofErr w:type="gramStart"/>
    <w:r w:rsidR="00D9464A">
      <w:rPr>
        <w:sz w:val="16"/>
      </w:rPr>
      <w:t xml:space="preserve">módosítás                                    </w:t>
    </w:r>
    <w:proofErr w:type="spellStart"/>
    <w:r w:rsidR="00D9464A">
      <w:rPr>
        <w:sz w:val="16"/>
      </w:rPr>
      <w:t>Bálizsné</w:t>
    </w:r>
    <w:proofErr w:type="spellEnd"/>
    <w:proofErr w:type="gramEnd"/>
    <w:r w:rsidR="00D9464A">
      <w:rPr>
        <w:sz w:val="16"/>
      </w:rPr>
      <w:t xml:space="preserve"> dr. </w:t>
    </w:r>
    <w:proofErr w:type="spellStart"/>
    <w:r w:rsidR="00D9464A">
      <w:rPr>
        <w:sz w:val="16"/>
      </w:rPr>
      <w:t>Heizler</w:t>
    </w:r>
    <w:proofErr w:type="spellEnd"/>
    <w:r w:rsidR="00D9464A">
      <w:rPr>
        <w:sz w:val="16"/>
      </w:rPr>
      <w:t xml:space="preserve"> Krisztina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32" w:rsidRDefault="00D51432" w:rsidP="003B7D46">
      <w:r>
        <w:separator/>
      </w:r>
    </w:p>
  </w:footnote>
  <w:footnote w:type="continuationSeparator" w:id="0">
    <w:p w:rsidR="00D51432" w:rsidRDefault="00D51432" w:rsidP="003B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33249"/>
    <w:multiLevelType w:val="multilevel"/>
    <w:tmpl w:val="E7624C1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05C3800"/>
    <w:multiLevelType w:val="hybridMultilevel"/>
    <w:tmpl w:val="06BCDE68"/>
    <w:lvl w:ilvl="0" w:tplc="FA3451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F54470"/>
    <w:multiLevelType w:val="multilevel"/>
    <w:tmpl w:val="6AE07D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46"/>
    <w:rsid w:val="00006593"/>
    <w:rsid w:val="00010C68"/>
    <w:rsid w:val="00030CB2"/>
    <w:rsid w:val="0005407C"/>
    <w:rsid w:val="00060EB1"/>
    <w:rsid w:val="000C1654"/>
    <w:rsid w:val="000C63AD"/>
    <w:rsid w:val="000F30FB"/>
    <w:rsid w:val="000F625B"/>
    <w:rsid w:val="001077CA"/>
    <w:rsid w:val="00116CA0"/>
    <w:rsid w:val="00127F1D"/>
    <w:rsid w:val="00131CAE"/>
    <w:rsid w:val="00163748"/>
    <w:rsid w:val="00167865"/>
    <w:rsid w:val="001A4B3B"/>
    <w:rsid w:val="001B2F66"/>
    <w:rsid w:val="00221666"/>
    <w:rsid w:val="00242AB4"/>
    <w:rsid w:val="00251C5F"/>
    <w:rsid w:val="00262B75"/>
    <w:rsid w:val="00265917"/>
    <w:rsid w:val="00275DD2"/>
    <w:rsid w:val="0028286C"/>
    <w:rsid w:val="002A082B"/>
    <w:rsid w:val="002B3D6C"/>
    <w:rsid w:val="002E6CB8"/>
    <w:rsid w:val="002E6CE0"/>
    <w:rsid w:val="002F7E28"/>
    <w:rsid w:val="003028D1"/>
    <w:rsid w:val="00330B89"/>
    <w:rsid w:val="0035112F"/>
    <w:rsid w:val="00370918"/>
    <w:rsid w:val="00392725"/>
    <w:rsid w:val="003B7D46"/>
    <w:rsid w:val="003C13F8"/>
    <w:rsid w:val="003D2B69"/>
    <w:rsid w:val="003D6BB5"/>
    <w:rsid w:val="0041610D"/>
    <w:rsid w:val="00426BDF"/>
    <w:rsid w:val="004656CE"/>
    <w:rsid w:val="004771C4"/>
    <w:rsid w:val="004B2A29"/>
    <w:rsid w:val="004B6C8B"/>
    <w:rsid w:val="004C6A40"/>
    <w:rsid w:val="004C6B9D"/>
    <w:rsid w:val="004D4F99"/>
    <w:rsid w:val="004F7A35"/>
    <w:rsid w:val="00500B9B"/>
    <w:rsid w:val="005179C3"/>
    <w:rsid w:val="00524C3A"/>
    <w:rsid w:val="00532074"/>
    <w:rsid w:val="00540444"/>
    <w:rsid w:val="00547367"/>
    <w:rsid w:val="005658FE"/>
    <w:rsid w:val="0058650B"/>
    <w:rsid w:val="0059205D"/>
    <w:rsid w:val="005C2C56"/>
    <w:rsid w:val="005C573A"/>
    <w:rsid w:val="005C663D"/>
    <w:rsid w:val="005F2627"/>
    <w:rsid w:val="005F5BF8"/>
    <w:rsid w:val="00614760"/>
    <w:rsid w:val="006424A7"/>
    <w:rsid w:val="00663A99"/>
    <w:rsid w:val="00681228"/>
    <w:rsid w:val="006A6BD4"/>
    <w:rsid w:val="006B2A14"/>
    <w:rsid w:val="006D12DD"/>
    <w:rsid w:val="006D5A5D"/>
    <w:rsid w:val="007043DA"/>
    <w:rsid w:val="0070653E"/>
    <w:rsid w:val="007248B8"/>
    <w:rsid w:val="007603FF"/>
    <w:rsid w:val="00767FF2"/>
    <w:rsid w:val="00774937"/>
    <w:rsid w:val="007A492B"/>
    <w:rsid w:val="007D2533"/>
    <w:rsid w:val="00814431"/>
    <w:rsid w:val="008314C0"/>
    <w:rsid w:val="00832B0D"/>
    <w:rsid w:val="008601CA"/>
    <w:rsid w:val="008712A5"/>
    <w:rsid w:val="00880D78"/>
    <w:rsid w:val="008F1F8A"/>
    <w:rsid w:val="009016D2"/>
    <w:rsid w:val="00912024"/>
    <w:rsid w:val="00934048"/>
    <w:rsid w:val="00936EF4"/>
    <w:rsid w:val="0095427A"/>
    <w:rsid w:val="009640E6"/>
    <w:rsid w:val="009826CE"/>
    <w:rsid w:val="009B7BBF"/>
    <w:rsid w:val="009C4036"/>
    <w:rsid w:val="009D1025"/>
    <w:rsid w:val="009D1BE0"/>
    <w:rsid w:val="009F0FDB"/>
    <w:rsid w:val="00A04E2B"/>
    <w:rsid w:val="00A04ED7"/>
    <w:rsid w:val="00A40367"/>
    <w:rsid w:val="00A46466"/>
    <w:rsid w:val="00A607EB"/>
    <w:rsid w:val="00A7780F"/>
    <w:rsid w:val="00AC11C7"/>
    <w:rsid w:val="00AD2E09"/>
    <w:rsid w:val="00AD2E2C"/>
    <w:rsid w:val="00AE32C5"/>
    <w:rsid w:val="00B02C44"/>
    <w:rsid w:val="00B10E48"/>
    <w:rsid w:val="00B21072"/>
    <w:rsid w:val="00B40AB5"/>
    <w:rsid w:val="00B70CA3"/>
    <w:rsid w:val="00B72F73"/>
    <w:rsid w:val="00BA35A8"/>
    <w:rsid w:val="00BA750D"/>
    <w:rsid w:val="00BC264D"/>
    <w:rsid w:val="00BE2425"/>
    <w:rsid w:val="00C255C6"/>
    <w:rsid w:val="00CA21F4"/>
    <w:rsid w:val="00CB2D7F"/>
    <w:rsid w:val="00CD4AAF"/>
    <w:rsid w:val="00CE0180"/>
    <w:rsid w:val="00CF493E"/>
    <w:rsid w:val="00D02CB4"/>
    <w:rsid w:val="00D04D12"/>
    <w:rsid w:val="00D27942"/>
    <w:rsid w:val="00D36EFD"/>
    <w:rsid w:val="00D4336D"/>
    <w:rsid w:val="00D460C3"/>
    <w:rsid w:val="00D46ED6"/>
    <w:rsid w:val="00D51432"/>
    <w:rsid w:val="00D657E0"/>
    <w:rsid w:val="00D81141"/>
    <w:rsid w:val="00D8529C"/>
    <w:rsid w:val="00D9464A"/>
    <w:rsid w:val="00DA0522"/>
    <w:rsid w:val="00DB0676"/>
    <w:rsid w:val="00DC69DB"/>
    <w:rsid w:val="00DD29FF"/>
    <w:rsid w:val="00E13D34"/>
    <w:rsid w:val="00E25006"/>
    <w:rsid w:val="00E60CD5"/>
    <w:rsid w:val="00E751A8"/>
    <w:rsid w:val="00E80D2B"/>
    <w:rsid w:val="00E85E70"/>
    <w:rsid w:val="00EC00FA"/>
    <w:rsid w:val="00F001F4"/>
    <w:rsid w:val="00F16C79"/>
    <w:rsid w:val="00F2381A"/>
    <w:rsid w:val="00F44749"/>
    <w:rsid w:val="00F6338C"/>
    <w:rsid w:val="00F66B57"/>
    <w:rsid w:val="00F7729A"/>
    <w:rsid w:val="00FC7EF9"/>
    <w:rsid w:val="00FD73CC"/>
    <w:rsid w:val="00FE7650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04D5-BD3A-4D0C-8521-8BF5CC0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7FF2"/>
  </w:style>
  <w:style w:type="paragraph" w:styleId="Cmsor1">
    <w:name w:val="heading 1"/>
    <w:basedOn w:val="Norml1"/>
    <w:next w:val="Norml1"/>
    <w:rsid w:val="003B7D4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1"/>
    <w:next w:val="Norml1"/>
    <w:rsid w:val="003B7D4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1"/>
    <w:next w:val="Norml1"/>
    <w:rsid w:val="003B7D4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1"/>
    <w:next w:val="Norml1"/>
    <w:rsid w:val="003B7D46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1"/>
    <w:next w:val="Norml1"/>
    <w:rsid w:val="003B7D46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Cmsor6">
    <w:name w:val="heading 6"/>
    <w:basedOn w:val="Norml1"/>
    <w:next w:val="Norml1"/>
    <w:rsid w:val="003B7D4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B7D46"/>
  </w:style>
  <w:style w:type="table" w:customStyle="1" w:styleId="TableNormal">
    <w:name w:val="Table Normal"/>
    <w:rsid w:val="003B7D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3B7D46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3B7D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7D4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B7D4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57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73A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5C573A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llbChar">
    <w:name w:val="Élőláb Char"/>
    <w:basedOn w:val="Bekezdsalapbettpusa"/>
    <w:link w:val="llb"/>
    <w:rsid w:val="005C573A"/>
    <w:rPr>
      <w:color w:val="auto"/>
      <w:sz w:val="20"/>
    </w:rPr>
  </w:style>
  <w:style w:type="paragraph" w:styleId="Szvegtrzsbehzssal">
    <w:name w:val="Body Text Indent"/>
    <w:basedOn w:val="Norml"/>
    <w:link w:val="SzvegtrzsbehzssalChar"/>
    <w:rsid w:val="005C573A"/>
    <w:pPr>
      <w:ind w:left="360"/>
      <w:jc w:val="both"/>
    </w:pPr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5C573A"/>
    <w:rPr>
      <w:color w:val="auto"/>
    </w:rPr>
  </w:style>
  <w:style w:type="paragraph" w:styleId="lfej">
    <w:name w:val="header"/>
    <w:basedOn w:val="Norml"/>
    <w:link w:val="lfejChar"/>
    <w:uiPriority w:val="99"/>
    <w:unhideWhenUsed/>
    <w:rsid w:val="00221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2374-0754-44FB-B316-A16D81AF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Polg. Hiv.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heizlerkrisztina</dc:creator>
  <cp:lastModifiedBy>heizlerkrisztina</cp:lastModifiedBy>
  <cp:revision>2</cp:revision>
  <cp:lastPrinted>2016-01-27T06:57:00Z</cp:lastPrinted>
  <dcterms:created xsi:type="dcterms:W3CDTF">2016-02-10T14:04:00Z</dcterms:created>
  <dcterms:modified xsi:type="dcterms:W3CDTF">2016-02-10T14:04:00Z</dcterms:modified>
</cp:coreProperties>
</file>