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2"/>
        <w:gridCol w:w="561"/>
        <w:gridCol w:w="30"/>
        <w:gridCol w:w="703"/>
        <w:gridCol w:w="17"/>
        <w:gridCol w:w="32"/>
        <w:gridCol w:w="2221"/>
        <w:gridCol w:w="59"/>
        <w:gridCol w:w="105"/>
        <w:gridCol w:w="10310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853F6E" w:rsidP="003A336D">
            <w:pPr>
              <w:jc w:val="center"/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KMJV </w:t>
            </w:r>
            <w:r w:rsidR="003A336D">
              <w:rPr>
                <w:rFonts w:eastAsia="Calibri"/>
                <w:b/>
                <w:lang w:val="hu-HU" w:eastAsia="en-US"/>
              </w:rPr>
              <w:t xml:space="preserve">Városgondnoksága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3D3A7E">
              <w:rPr>
                <w:rFonts w:eastAsia="Calibri"/>
                <w:b/>
                <w:lang w:val="hu-HU" w:eastAsia="en-US"/>
              </w:rPr>
              <w:t>4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E84C16">
        <w:trPr>
          <w:trHeight w:val="501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F67268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588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E84C16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</w:t>
            </w:r>
            <w:r w:rsidR="006A30A8" w:rsidRPr="00F67268">
              <w:rPr>
                <w:rFonts w:eastAsia="Calibri"/>
                <w:lang w:val="hu-HU" w:eastAsia="en-US"/>
              </w:rPr>
              <w:t>n</w:t>
            </w:r>
            <w:r w:rsidRPr="00F67268">
              <w:rPr>
                <w:rFonts w:eastAsia="Calibri"/>
                <w:lang w:val="hu-HU" w:eastAsia="en-US"/>
              </w:rPr>
              <w:t>ek elkészíteni az éves ellenőrzési jelentést. 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F67268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E84C16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68" w:type="pct"/>
            <w:gridSpan w:val="2"/>
          </w:tcPr>
          <w:p w:rsidR="00747307" w:rsidRPr="00F67268" w:rsidRDefault="00747307" w:rsidP="003D3A7E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költségvetési szerv 201</w:t>
            </w:r>
            <w:r w:rsidR="003D3A7E">
              <w:rPr>
                <w:rFonts w:eastAsia="Calibri"/>
                <w:lang w:val="hu-HU" w:eastAsia="en-US"/>
              </w:rPr>
              <w:t>4</w:t>
            </w:r>
            <w:r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8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E84C16">
        <w:trPr>
          <w:trHeight w:val="3543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8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3B75B7" w:rsidRPr="00F67268" w:rsidTr="00ED267F">
              <w:tc>
                <w:tcPr>
                  <w:tcW w:w="2193" w:type="dxa"/>
                </w:tcPr>
                <w:p w:rsidR="003B75B7" w:rsidRPr="005C5032" w:rsidRDefault="003B75B7" w:rsidP="00FB2D21">
                  <w:pPr>
                    <w:rPr>
                      <w:rFonts w:eastAsia="Calibri"/>
                      <w:lang w:val="hu-HU" w:eastAsia="en-US"/>
                    </w:rPr>
                  </w:pPr>
                  <w:r w:rsidRPr="005C5032">
                    <w:rPr>
                      <w:rFonts w:eastAsia="Calibri"/>
                      <w:lang w:val="hu-HU" w:eastAsia="en-US"/>
                    </w:rPr>
                    <w:t>*</w:t>
                  </w:r>
                  <w:r w:rsidR="005C5032" w:rsidRPr="005C5032">
                    <w:rPr>
                      <w:rFonts w:eastAsia="Calibri"/>
                      <w:lang w:val="hu-HU" w:eastAsia="en-US"/>
                    </w:rPr>
                    <w:t>*</w:t>
                  </w:r>
                  <w:r w:rsidR="00FB2D21" w:rsidRPr="005C5032">
                    <w:rPr>
                      <w:rFonts w:eastAsia="Calibri"/>
                      <w:lang w:val="hu-HU" w:eastAsia="en-US"/>
                    </w:rPr>
                    <w:t>Behajtási engedélyek</w:t>
                  </w:r>
                </w:p>
              </w:tc>
              <w:tc>
                <w:tcPr>
                  <w:tcW w:w="3589" w:type="dxa"/>
                </w:tcPr>
                <w:p w:rsidR="003B75B7" w:rsidRPr="005C5032" w:rsidRDefault="00FB2D21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5C5032">
                    <w:rPr>
                      <w:rFonts w:eastAsia="Calibri"/>
                      <w:lang w:val="hu-HU" w:eastAsia="en-US"/>
                    </w:rPr>
                    <w:t>A behajtási engedélyek kiadásának utóellenőrzése.</w:t>
                  </w:r>
                </w:p>
              </w:tc>
              <w:tc>
                <w:tcPr>
                  <w:tcW w:w="4167" w:type="dxa"/>
                </w:tcPr>
                <w:p w:rsidR="003B75B7" w:rsidRPr="005C5032" w:rsidRDefault="003B75B7" w:rsidP="00337AAB">
                  <w:pPr>
                    <w:rPr>
                      <w:rFonts w:eastAsia="Calibri"/>
                      <w:lang w:val="hu-HU" w:eastAsia="en-US"/>
                    </w:rPr>
                  </w:pPr>
                  <w:r w:rsidRPr="005C5032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  <w:tr w:rsidR="005C5032" w:rsidRPr="00F67268" w:rsidTr="00ED267F">
              <w:tc>
                <w:tcPr>
                  <w:tcW w:w="2193" w:type="dxa"/>
                </w:tcPr>
                <w:p w:rsidR="005C5032" w:rsidRPr="001B0FE4" w:rsidRDefault="005C5032" w:rsidP="005C5032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*</w:t>
                  </w:r>
                  <w:r w:rsidRPr="001B0FE4">
                    <w:rPr>
                      <w:rFonts w:eastAsia="Calibri"/>
                      <w:lang w:val="hu-HU" w:eastAsia="en-US"/>
                    </w:rPr>
                    <w:t>2013. évi pénzmaradvány vizsgálata</w:t>
                  </w:r>
                </w:p>
              </w:tc>
              <w:tc>
                <w:tcPr>
                  <w:tcW w:w="3589" w:type="dxa"/>
                </w:tcPr>
                <w:p w:rsidR="005C5032" w:rsidRPr="001B0FE4" w:rsidRDefault="005C5032" w:rsidP="005C5032">
                  <w:pPr>
                    <w:rPr>
                      <w:rFonts w:eastAsia="Calibri"/>
                      <w:lang w:val="hu-HU" w:eastAsia="en-US"/>
                    </w:rPr>
                  </w:pPr>
                  <w:r w:rsidRPr="001B0FE4">
                    <w:rPr>
                      <w:rFonts w:eastAsia="Calibri"/>
                      <w:lang w:val="hu-HU" w:eastAsia="en-US"/>
                    </w:rPr>
                    <w:t>Az elvonható pénzmaradvány kimutatása</w:t>
                  </w:r>
                </w:p>
              </w:tc>
              <w:tc>
                <w:tcPr>
                  <w:tcW w:w="4167" w:type="dxa"/>
                </w:tcPr>
                <w:p w:rsidR="005C5032" w:rsidRPr="001B0FE4" w:rsidRDefault="005C5032" w:rsidP="005C5032">
                  <w:pPr>
                    <w:rPr>
                      <w:rFonts w:eastAsia="Calibri"/>
                      <w:lang w:val="hu-HU" w:eastAsia="en-US"/>
                    </w:rPr>
                  </w:pPr>
                  <w:r w:rsidRPr="001B0FE4">
                    <w:rPr>
                      <w:rFonts w:eastAsia="Calibri"/>
                      <w:lang w:val="hu-HU" w:eastAsia="en-US"/>
                    </w:rPr>
                    <w:t>Dokumentumok, nyilvántartások vizsgálata.</w:t>
                  </w:r>
                </w:p>
              </w:tc>
            </w:tr>
          </w:tbl>
          <w:p w:rsidR="0066378F" w:rsidRDefault="0066378F" w:rsidP="003B75B7">
            <w:pPr>
              <w:rPr>
                <w:rFonts w:eastAsia="Calibri"/>
                <w:lang w:val="hu-HU" w:eastAsia="en-US"/>
              </w:rPr>
            </w:pPr>
          </w:p>
          <w:p w:rsidR="003B75B7" w:rsidRPr="00F67268" w:rsidRDefault="003B75B7" w:rsidP="003B75B7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*Az ellenőrzés munkaterv szerint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  <w:p w:rsidR="003B75B7" w:rsidRPr="00F67268" w:rsidRDefault="003B75B7" w:rsidP="005C5032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**Az ellenőrzés </w:t>
            </w:r>
            <w:r w:rsidR="00175EE5">
              <w:rPr>
                <w:rFonts w:eastAsia="Calibri"/>
                <w:lang w:val="hu-HU" w:eastAsia="en-US"/>
              </w:rPr>
              <w:t>soron kívül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</w:tc>
      </w:tr>
      <w:tr w:rsidR="003B75B7" w:rsidRPr="00F67268" w:rsidTr="00E84C16">
        <w:trPr>
          <w:trHeight w:val="351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5C5032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ellenőrzések során büntető-, szabálysértési, kártérítési, illetve fegyelmi eljárás megindítására okot adó cselekmény, mulasztás vagy hiányosság gyanúja nem merült fel.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belső ellenőrzési egységnél a tervekben szereplő feladatok ellátásához szükséges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kapacitás rendelkezésre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állt.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E84C16"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8" w:type="pct"/>
            <w:gridSpan w:val="2"/>
          </w:tcPr>
          <w:p w:rsidR="005B0B73" w:rsidRPr="005C5032" w:rsidRDefault="005B0B73" w:rsidP="00ED267F">
            <w:pPr>
              <w:rPr>
                <w:rFonts w:eastAsia="Calibri"/>
                <w:lang w:val="hu-HU" w:eastAsia="en-US"/>
              </w:rPr>
            </w:pPr>
            <w:r w:rsidRPr="005C5032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E84C16"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8" w:type="pct"/>
            <w:gridSpan w:val="2"/>
          </w:tcPr>
          <w:p w:rsidR="005B0B73" w:rsidRPr="00F67268" w:rsidRDefault="005C5032" w:rsidP="00300A0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Nem kértek tanácsadást.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5C5032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tbl>
            <w:tblPr>
              <w:tblW w:w="947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385"/>
              <w:gridCol w:w="3466"/>
              <w:gridCol w:w="3622"/>
            </w:tblGrid>
            <w:tr w:rsidR="00FB2D21" w:rsidRPr="0044525D" w:rsidTr="00AD1A65">
              <w:trPr>
                <w:trHeight w:val="242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FB2D21" w:rsidRPr="0044525D" w:rsidRDefault="00FB2D21" w:rsidP="00AD1A6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FB2D21" w:rsidRPr="0044525D" w:rsidRDefault="00FB2D21" w:rsidP="00AD1A6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FB2D21" w:rsidRPr="0044525D" w:rsidRDefault="00FB2D21" w:rsidP="00AD1A6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FB2D21" w:rsidRPr="0044525D" w:rsidTr="00AD1A65">
              <w:trPr>
                <w:trHeight w:val="1046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FB2D21" w:rsidRPr="005C5032" w:rsidRDefault="00FB2D21" w:rsidP="00FB2D21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5C503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Behajtási engedélyek 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B2D21" w:rsidRPr="005C5032" w:rsidRDefault="00FB2D21" w:rsidP="00FB2D21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5C503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behajtási engedélyezési eljárást az ügyfelek a Városgondnoksághoz szóban vagy írásban benyújtott kérelmére indították. A szóban benyújtott kérelmek esetén az önkormányzati rendeletben foglalt feltételek teljesülése </w:t>
                  </w:r>
                  <w:r w:rsidR="00E84C16" w:rsidRPr="005C503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(pl. a behajtani kívánó gépjárműnek a kérelmező tulajdonosa vagy üzembentartója-e) </w:t>
                  </w:r>
                  <w:r w:rsidRPr="005C503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Városgondnokság által nem vizsgálható.</w:t>
                  </w:r>
                </w:p>
                <w:p w:rsidR="00FB2D21" w:rsidRPr="005C5032" w:rsidRDefault="00FB2D21" w:rsidP="00FB2D21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5C503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Városgondnokság a kiadott behajtási engedélyekről nyilvántartást vezet, ami </w:t>
                  </w:r>
                  <w:r w:rsidR="00E84C16" w:rsidRPr="005C503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azonban </w:t>
                  </w:r>
                  <w:r w:rsidRPr="005C503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nem alkot zárt rendszert. </w:t>
                  </w:r>
                </w:p>
                <w:p w:rsidR="00E84C16" w:rsidRPr="005C5032" w:rsidRDefault="00E84C16" w:rsidP="00E84C16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5C503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önkormányzati rendelet előírása ellenére előfordult, hogy egy lakcímre több behajtási engedélyt is kiadtak. </w:t>
                  </w:r>
                </w:p>
                <w:p w:rsidR="00FB2D21" w:rsidRPr="005C5032" w:rsidRDefault="00E84C16" w:rsidP="00E84C16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5C5032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nyilvántartásban szereplő adatok alapján az engedélyek kiadásánál az önkormányzati rendelet előírását - mely szerint a Védett övezetben árufeltöltésre este 19 óra és reggel 9 óra közti időre adható ki engedély – nem tartották be. 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B2D21" w:rsidRPr="005C5032" w:rsidRDefault="00FB2D21" w:rsidP="00FB2D21">
                  <w:pPr>
                    <w:suppressAutoHyphens/>
                    <w:jc w:val="both"/>
                    <w:outlineLvl w:val="0"/>
                    <w:rPr>
                      <w:b/>
                      <w:i/>
                      <w:sz w:val="20"/>
                      <w:szCs w:val="20"/>
                      <w:lang w:val="hu-HU"/>
                    </w:rPr>
                  </w:pPr>
                  <w:r w:rsidRPr="005C5032">
                    <w:rPr>
                      <w:b/>
                      <w:i/>
                      <w:sz w:val="20"/>
                      <w:szCs w:val="20"/>
                      <w:lang w:val="hu-HU"/>
                    </w:rPr>
                    <w:t>Kiemelt jelentőségű javaslatok:</w:t>
                  </w:r>
                </w:p>
                <w:p w:rsidR="00FB2D21" w:rsidRPr="005C5032" w:rsidRDefault="00FB2D21" w:rsidP="00E84C16">
                  <w:pPr>
                    <w:numPr>
                      <w:ilvl w:val="0"/>
                      <w:numId w:val="5"/>
                    </w:numPr>
                    <w:suppressAutoHyphens/>
                    <w:ind w:left="421" w:hanging="284"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5C5032">
                    <w:rPr>
                      <w:sz w:val="20"/>
                      <w:szCs w:val="20"/>
                      <w:lang w:val="hu-HU"/>
                    </w:rPr>
                    <w:t>A behajtási engedélyek kiadásának rendszerét úgy alakítsák át, hogy az egy zárt rendszert alkosson.</w:t>
                  </w:r>
                </w:p>
                <w:p w:rsidR="00FB2D21" w:rsidRPr="005C5032" w:rsidRDefault="00FB2D21" w:rsidP="00E84C16">
                  <w:pPr>
                    <w:numPr>
                      <w:ilvl w:val="0"/>
                      <w:numId w:val="5"/>
                    </w:numPr>
                    <w:suppressAutoHyphens/>
                    <w:ind w:left="421" w:hanging="284"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5C5032">
                    <w:rPr>
                      <w:sz w:val="20"/>
                      <w:szCs w:val="20"/>
                      <w:lang w:val="hu-HU"/>
                    </w:rPr>
                    <w:t>Az önkormányzati rendelet 6/I. § (2) bekezdése alapján egy lakcímre csak egy behajtási engedélyt adjanak ki.</w:t>
                  </w:r>
                </w:p>
                <w:p w:rsidR="00FB2D21" w:rsidRPr="005C5032" w:rsidRDefault="00FB2D21" w:rsidP="00E84C16">
                  <w:pPr>
                    <w:numPr>
                      <w:ilvl w:val="0"/>
                      <w:numId w:val="5"/>
                    </w:numPr>
                    <w:suppressAutoHyphens/>
                    <w:ind w:left="421" w:hanging="284"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5C5032">
                    <w:rPr>
                      <w:sz w:val="20"/>
                      <w:szCs w:val="20"/>
                      <w:lang w:val="hu-HU"/>
                    </w:rPr>
                    <w:t>Az önkormányzati rendelet 6/I. § (4) bekezdése alapján a Védett övezetbe este 19 óra és reggel 9 óra közti árufeltöltésre adjanak ki behajtási engedélyt.</w:t>
                  </w:r>
                </w:p>
                <w:p w:rsidR="00FB2D21" w:rsidRPr="005C5032" w:rsidRDefault="00FB2D21" w:rsidP="00E84C16">
                  <w:pPr>
                    <w:numPr>
                      <w:ilvl w:val="0"/>
                      <w:numId w:val="5"/>
                    </w:numPr>
                    <w:suppressAutoHyphens/>
                    <w:ind w:left="421" w:hanging="284"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5C5032">
                    <w:rPr>
                      <w:sz w:val="20"/>
                      <w:szCs w:val="20"/>
                      <w:lang w:val="hu-HU"/>
                    </w:rPr>
                    <w:t>Az önkormányzati rendelet 6/I. § (3) bekezdése alapján az eseti engedélyek kiadásánál is vizsgálják meg, hogy a kérelmező a behajtani kívánó gépjárműnek tulajdonosa vagy üzembentartója-e.</w:t>
                  </w:r>
                </w:p>
                <w:p w:rsidR="00FB2D21" w:rsidRPr="005C5032" w:rsidRDefault="00FB2D21" w:rsidP="00AD1A65">
                  <w:pPr>
                    <w:suppressAutoHyphens/>
                    <w:ind w:left="360"/>
                    <w:jc w:val="both"/>
                    <w:outlineLvl w:val="0"/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</w:tbl>
          <w:p w:rsidR="005B0B73" w:rsidRPr="00F67268" w:rsidRDefault="005B0B73" w:rsidP="00FB2D21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5C5032">
        <w:trPr>
          <w:trHeight w:val="8646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E84C16" w:rsidRPr="00F67268" w:rsidTr="00F410F1">
        <w:tc>
          <w:tcPr>
            <w:tcW w:w="191" w:type="pct"/>
            <w:gridSpan w:val="2"/>
          </w:tcPr>
          <w:p w:rsidR="00E84C16" w:rsidRPr="00F67268" w:rsidRDefault="00E84C16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III.</w:t>
            </w:r>
          </w:p>
        </w:tc>
        <w:tc>
          <w:tcPr>
            <w:tcW w:w="202" w:type="pct"/>
            <w:gridSpan w:val="2"/>
          </w:tcPr>
          <w:p w:rsidR="00E84C16" w:rsidRPr="00F67268" w:rsidRDefault="00E84C1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E84C16" w:rsidRPr="00F67268" w:rsidRDefault="00E84C16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E84C16" w:rsidRPr="00F67268" w:rsidRDefault="00E84C16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E84C16" w:rsidRPr="00F67268" w:rsidRDefault="00E84C16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E84C16" w:rsidRDefault="00E84C16" w:rsidP="00AD1A65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</w:t>
            </w:r>
            <w:r>
              <w:rPr>
                <w:rFonts w:eastAsia="Calibri"/>
                <w:lang w:val="hu-HU" w:eastAsia="en-US"/>
              </w:rPr>
              <w:t>kell elkészíteni</w:t>
            </w:r>
            <w:r w:rsidRPr="00240DF3">
              <w:rPr>
                <w:rFonts w:eastAsia="Calibri"/>
                <w:lang w:val="hu-HU" w:eastAsia="en-US"/>
              </w:rPr>
              <w:t xml:space="preserve">. </w:t>
            </w:r>
          </w:p>
          <w:p w:rsidR="00E84C16" w:rsidRDefault="00E84C16" w:rsidP="00AD1A65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40DF3">
              <w:rPr>
                <w:rFonts w:eastAsia="Calibri"/>
                <w:lang w:val="hu-HU" w:eastAsia="en-US"/>
              </w:rPr>
              <w:t>Az ellenőrzött terület felelősei</w:t>
            </w:r>
            <w:r>
              <w:rPr>
                <w:rFonts w:eastAsia="Calibri"/>
                <w:lang w:val="hu-HU" w:eastAsia="en-US"/>
              </w:rPr>
              <w:t>nek</w:t>
            </w:r>
            <w:r w:rsidRPr="00240DF3">
              <w:rPr>
                <w:rFonts w:eastAsia="Calibri"/>
                <w:lang w:val="hu-HU" w:eastAsia="en-US"/>
              </w:rPr>
              <w:t xml:space="preserve"> az intézkedési tervben meghatározott egyes feladatok végrehajtásáról az intézkedési tervben m</w:t>
            </w:r>
            <w:r>
              <w:rPr>
                <w:rFonts w:eastAsia="Calibri"/>
                <w:lang w:val="hu-HU" w:eastAsia="en-US"/>
              </w:rPr>
              <w:t xml:space="preserve">eghatározott legutolsó határidő </w:t>
            </w:r>
            <w:r w:rsidRPr="00240DF3">
              <w:rPr>
                <w:rFonts w:eastAsia="Calibri"/>
                <w:lang w:val="hu-HU" w:eastAsia="en-US"/>
              </w:rPr>
              <w:t>lejártát követő 8 napon belül írásban be</w:t>
            </w:r>
            <w:r>
              <w:rPr>
                <w:rFonts w:eastAsia="Calibri"/>
                <w:lang w:val="hu-HU" w:eastAsia="en-US"/>
              </w:rPr>
              <w:t xml:space="preserve"> kell számolniuk</w:t>
            </w:r>
            <w:r w:rsidRPr="00240DF3">
              <w:rPr>
                <w:rFonts w:eastAsia="Calibri"/>
                <w:lang w:val="hu-HU" w:eastAsia="en-US"/>
              </w:rPr>
              <w:t xml:space="preserve"> a költségvetési szerv vezetőjének, és a beszámolót meg</w:t>
            </w:r>
            <w:r>
              <w:rPr>
                <w:rFonts w:eastAsia="Calibri"/>
                <w:lang w:val="hu-HU" w:eastAsia="en-US"/>
              </w:rPr>
              <w:t xml:space="preserve"> kell küldeniük a belső ellenőrzési vezető</w:t>
            </w:r>
            <w:r w:rsidRPr="00240DF3">
              <w:rPr>
                <w:rFonts w:eastAsia="Calibri"/>
                <w:lang w:val="hu-HU" w:eastAsia="en-US"/>
              </w:rPr>
              <w:t xml:space="preserve"> részére is. </w:t>
            </w:r>
          </w:p>
          <w:p w:rsidR="00E84C16" w:rsidRPr="00912B81" w:rsidRDefault="00E84C16" w:rsidP="00E84C16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12B81">
              <w:rPr>
                <w:rFonts w:eastAsia="Calibri"/>
                <w:lang w:val="hu-HU" w:eastAsia="en-US"/>
              </w:rPr>
              <w:t>A behajtási engedélyek vizsgálatának ellenőrzésével kapcsolatos intézkedési tervét az intézmény 2015-ben készítette el.</w:t>
            </w:r>
          </w:p>
          <w:p w:rsidR="00992E00" w:rsidRPr="0066378F" w:rsidRDefault="00AD1A65" w:rsidP="00E84C16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66378F">
              <w:rPr>
                <w:rFonts w:eastAsia="Calibri"/>
                <w:lang w:val="hu-HU" w:eastAsia="en-US"/>
              </w:rPr>
              <w:t xml:space="preserve">A </w:t>
            </w:r>
            <w:r w:rsidR="00670011" w:rsidRPr="0066378F">
              <w:rPr>
                <w:rFonts w:eastAsia="Calibri"/>
                <w:lang w:val="hu-HU" w:eastAsia="en-US"/>
              </w:rPr>
              <w:t xml:space="preserve">tárgyi eszközök nyilvántartásának vizsgálatához 2013. évben készített intézkedési terv 8 pontjából </w:t>
            </w:r>
            <w:r w:rsidR="009B44FC" w:rsidRPr="0066378F">
              <w:rPr>
                <w:rFonts w:eastAsia="Calibri"/>
                <w:lang w:val="hu-HU" w:eastAsia="en-US"/>
              </w:rPr>
              <w:t>5 pont</w:t>
            </w:r>
            <w:r w:rsidR="00A557EC" w:rsidRPr="0066378F">
              <w:rPr>
                <w:rFonts w:eastAsia="Calibri"/>
                <w:lang w:val="hu-HU" w:eastAsia="en-US"/>
              </w:rPr>
              <w:t xml:space="preserve"> végrehajtásá</w:t>
            </w:r>
            <w:r w:rsidR="009B44FC" w:rsidRPr="0066378F">
              <w:rPr>
                <w:rFonts w:eastAsia="Calibri"/>
                <w:lang w:val="hu-HU" w:eastAsia="en-US"/>
              </w:rPr>
              <w:t>ról számoltak be</w:t>
            </w:r>
            <w:r w:rsidR="00A557EC" w:rsidRPr="0066378F">
              <w:rPr>
                <w:rFonts w:eastAsia="Calibri"/>
                <w:lang w:val="hu-HU" w:eastAsia="en-US"/>
              </w:rPr>
              <w:t xml:space="preserve"> 2014. évben</w:t>
            </w:r>
            <w:r w:rsidR="009B44FC" w:rsidRPr="0066378F">
              <w:rPr>
                <w:rFonts w:eastAsia="Calibri"/>
                <w:lang w:val="hu-HU" w:eastAsia="en-US"/>
              </w:rPr>
              <w:t xml:space="preserve">, </w:t>
            </w:r>
            <w:r w:rsidR="00A557EC" w:rsidRPr="0066378F">
              <w:rPr>
                <w:rFonts w:eastAsia="Calibri"/>
                <w:lang w:val="hu-HU" w:eastAsia="en-US"/>
              </w:rPr>
              <w:t xml:space="preserve">a fennmaradó 3 pont végrehajtását </w:t>
            </w:r>
            <w:r w:rsidR="0066378F" w:rsidRPr="0066378F">
              <w:rPr>
                <w:rFonts w:eastAsia="Calibri"/>
                <w:lang w:val="hu-HU" w:eastAsia="en-US"/>
              </w:rPr>
              <w:t xml:space="preserve">határidő módosítást követően </w:t>
            </w:r>
            <w:r w:rsidR="009B44FC" w:rsidRPr="0066378F">
              <w:rPr>
                <w:rFonts w:eastAsia="Calibri"/>
                <w:lang w:val="hu-HU" w:eastAsia="en-US"/>
              </w:rPr>
              <w:t>2015.</w:t>
            </w:r>
            <w:r w:rsidR="00A557EC" w:rsidRPr="0066378F">
              <w:rPr>
                <w:rFonts w:eastAsia="Calibri"/>
                <w:lang w:val="hu-HU" w:eastAsia="en-US"/>
              </w:rPr>
              <w:t xml:space="preserve"> évre ütemezték.</w:t>
            </w:r>
            <w:r w:rsidR="009B44FC" w:rsidRPr="0066378F">
              <w:rPr>
                <w:rFonts w:eastAsia="Calibri"/>
                <w:lang w:val="hu-HU" w:eastAsia="en-US"/>
              </w:rPr>
              <w:t xml:space="preserve"> </w:t>
            </w:r>
            <w:r w:rsidR="00670011" w:rsidRPr="0066378F">
              <w:rPr>
                <w:rFonts w:eastAsia="Calibri"/>
                <w:lang w:val="hu-HU" w:eastAsia="en-US"/>
              </w:rPr>
              <w:t xml:space="preserve">  </w:t>
            </w:r>
          </w:p>
          <w:p w:rsidR="00992E00" w:rsidRPr="0066378F" w:rsidRDefault="00FE3F1B" w:rsidP="00FE3F1B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66378F">
              <w:rPr>
                <w:rFonts w:eastAsia="Calibri"/>
                <w:lang w:val="hu-HU" w:eastAsia="en-US"/>
              </w:rPr>
              <w:t>A működés átfogó vizsgálatára 2014. évben elkészített intézkedési tervük végrehajtásáról 2014. évben be is számoltak.</w:t>
            </w:r>
          </w:p>
          <w:p w:rsidR="00FE3F1B" w:rsidRPr="00992E00" w:rsidRDefault="00FE3F1B" w:rsidP="00FE3F1B">
            <w:pPr>
              <w:contextualSpacing/>
              <w:jc w:val="both"/>
              <w:rPr>
                <w:rFonts w:ascii="Calibri" w:eastAsia="Calibri" w:hAnsi="Calibri" w:cs="Calibri"/>
                <w:color w:val="00B050"/>
                <w:lang w:val="hu-HU" w:eastAsia="en-US"/>
              </w:rPr>
            </w:pPr>
            <w:r w:rsidRPr="0066378F">
              <w:rPr>
                <w:rFonts w:eastAsia="Calibri"/>
                <w:lang w:val="hu-HU" w:eastAsia="en-US"/>
              </w:rPr>
              <w:t xml:space="preserve">A </w:t>
            </w:r>
            <w:proofErr w:type="spellStart"/>
            <w:r w:rsidRPr="0066378F">
              <w:rPr>
                <w:rFonts w:eastAsia="Calibri"/>
                <w:lang w:val="hu-HU" w:eastAsia="en-US"/>
              </w:rPr>
              <w:t>Bereczk</w:t>
            </w:r>
            <w:proofErr w:type="spellEnd"/>
            <w:r w:rsidRPr="0066378F">
              <w:rPr>
                <w:rFonts w:eastAsia="Calibri"/>
                <w:lang w:val="hu-HU" w:eastAsia="en-US"/>
              </w:rPr>
              <w:t xml:space="preserve"> program </w:t>
            </w:r>
            <w:r w:rsidR="009F5724" w:rsidRPr="0066378F">
              <w:rPr>
                <w:rFonts w:eastAsia="Calibri"/>
                <w:lang w:val="hu-HU" w:eastAsia="en-US"/>
              </w:rPr>
              <w:t>végrehajtásának vizsgálatára 2014. évben készített intézkedési terv végrehajtásáról 2014. évben beszámoltak.</w:t>
            </w:r>
          </w:p>
        </w:tc>
      </w:tr>
    </w:tbl>
    <w:p w:rsidR="002928FF" w:rsidRPr="00F67268" w:rsidRDefault="002928FF" w:rsidP="00320B4D"/>
    <w:p w:rsidR="00F67268" w:rsidRPr="00F67268" w:rsidRDefault="00F67268" w:rsidP="00320B4D"/>
    <w:p w:rsidR="00F67268" w:rsidRPr="00AD1A65" w:rsidRDefault="00E84C16" w:rsidP="00F67268">
      <w:pPr>
        <w:rPr>
          <w:lang w:val="hu-HU"/>
        </w:rPr>
      </w:pPr>
      <w:r w:rsidRPr="00AD1A65">
        <w:rPr>
          <w:lang w:val="hu-HU"/>
        </w:rPr>
        <w:t>Kaposvár, 2015</w:t>
      </w:r>
      <w:r w:rsidR="00F67268" w:rsidRPr="00AD1A65">
        <w:rPr>
          <w:lang w:val="hu-HU"/>
        </w:rPr>
        <w:t xml:space="preserve">. </w:t>
      </w:r>
      <w:r w:rsidR="00E6060B">
        <w:rPr>
          <w:lang w:val="hu-HU"/>
        </w:rPr>
        <w:t>március 26</w:t>
      </w:r>
      <w:r w:rsidR="00F67268" w:rsidRPr="00AD1A65">
        <w:rPr>
          <w:lang w:val="hu-HU"/>
        </w:rPr>
        <w:t>.</w:t>
      </w:r>
    </w:p>
    <w:p w:rsidR="00F67268" w:rsidRPr="00AD1A65" w:rsidRDefault="00F67268" w:rsidP="00F67268">
      <w:pPr>
        <w:rPr>
          <w:lang w:val="hu-HU"/>
        </w:rPr>
      </w:pPr>
    </w:p>
    <w:p w:rsidR="00F67268" w:rsidRPr="00AD1A65" w:rsidRDefault="00F67268" w:rsidP="00F67268">
      <w:pPr>
        <w:tabs>
          <w:tab w:val="center" w:pos="7938"/>
        </w:tabs>
        <w:rPr>
          <w:lang w:val="hu-HU"/>
        </w:rPr>
      </w:pPr>
      <w:r w:rsidRPr="00AD1A65">
        <w:rPr>
          <w:lang w:val="hu-HU"/>
        </w:rPr>
        <w:tab/>
        <w:t xml:space="preserve">Készítette: </w:t>
      </w:r>
      <w:proofErr w:type="spellStart"/>
      <w:r w:rsidRPr="00AD1A65">
        <w:rPr>
          <w:lang w:val="hu-HU"/>
        </w:rPr>
        <w:t>Merganczné</w:t>
      </w:r>
      <w:proofErr w:type="spellEnd"/>
      <w:r w:rsidRPr="00AD1A65">
        <w:rPr>
          <w:lang w:val="hu-HU"/>
        </w:rPr>
        <w:t xml:space="preserve"> Horváth Helga</w:t>
      </w:r>
    </w:p>
    <w:p w:rsidR="00F67268" w:rsidRPr="00AD1A65" w:rsidRDefault="00F67268" w:rsidP="00F67268">
      <w:pPr>
        <w:tabs>
          <w:tab w:val="center" w:pos="7938"/>
        </w:tabs>
        <w:rPr>
          <w:lang w:val="hu-HU"/>
        </w:rPr>
      </w:pPr>
      <w:r w:rsidRPr="00AD1A65">
        <w:rPr>
          <w:lang w:val="hu-HU"/>
        </w:rPr>
        <w:tab/>
      </w:r>
      <w:proofErr w:type="gramStart"/>
      <w:r w:rsidRPr="00AD1A65">
        <w:rPr>
          <w:lang w:val="hu-HU"/>
        </w:rPr>
        <w:t>belső</w:t>
      </w:r>
      <w:proofErr w:type="gramEnd"/>
      <w:r w:rsidRPr="00AD1A65">
        <w:rPr>
          <w:lang w:val="hu-HU"/>
        </w:rPr>
        <w:t xml:space="preserve"> ellenőrzési vezető</w:t>
      </w:r>
    </w:p>
    <w:p w:rsidR="00F67268" w:rsidRPr="00AD1A65" w:rsidRDefault="00F67268" w:rsidP="00F67268">
      <w:pPr>
        <w:rPr>
          <w:lang w:val="hu-HU"/>
        </w:rPr>
      </w:pPr>
    </w:p>
    <w:p w:rsidR="00F67268" w:rsidRPr="00F67268" w:rsidRDefault="00F67268" w:rsidP="00320B4D"/>
    <w:sectPr w:rsidR="00F67268" w:rsidRPr="00F67268" w:rsidSect="00320B4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B81" w:rsidRDefault="00912B81" w:rsidP="00F410F1">
      <w:r>
        <w:separator/>
      </w:r>
    </w:p>
  </w:endnote>
  <w:endnote w:type="continuationSeparator" w:id="0">
    <w:p w:rsidR="00912B81" w:rsidRDefault="00912B81" w:rsidP="00F4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B81" w:rsidRDefault="00912B81" w:rsidP="00F410F1">
      <w:r>
        <w:separator/>
      </w:r>
    </w:p>
  </w:footnote>
  <w:footnote w:type="continuationSeparator" w:id="0">
    <w:p w:rsidR="00912B81" w:rsidRDefault="00912B81" w:rsidP="00F4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B81" w:rsidRDefault="00912B81">
    <w:pPr>
      <w:pStyle w:val="lfej"/>
    </w:pPr>
  </w:p>
  <w:p w:rsidR="00912B81" w:rsidRDefault="00912B8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89C7E02"/>
    <w:multiLevelType w:val="hybridMultilevel"/>
    <w:tmpl w:val="B27E2F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4D"/>
    <w:rsid w:val="00005B76"/>
    <w:rsid w:val="00007B0D"/>
    <w:rsid w:val="000746AA"/>
    <w:rsid w:val="000C326D"/>
    <w:rsid w:val="00137EEC"/>
    <w:rsid w:val="001446BD"/>
    <w:rsid w:val="00172774"/>
    <w:rsid w:val="00175EE5"/>
    <w:rsid w:val="001A39E4"/>
    <w:rsid w:val="001C4270"/>
    <w:rsid w:val="001D0EEF"/>
    <w:rsid w:val="001F365F"/>
    <w:rsid w:val="00207A23"/>
    <w:rsid w:val="00215395"/>
    <w:rsid w:val="002928FF"/>
    <w:rsid w:val="002D153C"/>
    <w:rsid w:val="00300A08"/>
    <w:rsid w:val="00316EB9"/>
    <w:rsid w:val="00320B4D"/>
    <w:rsid w:val="00337AAB"/>
    <w:rsid w:val="00393D64"/>
    <w:rsid w:val="003A336D"/>
    <w:rsid w:val="003A3A86"/>
    <w:rsid w:val="003A41C1"/>
    <w:rsid w:val="003B75B7"/>
    <w:rsid w:val="003D3A7E"/>
    <w:rsid w:val="003E1C31"/>
    <w:rsid w:val="00445DDB"/>
    <w:rsid w:val="00454CDB"/>
    <w:rsid w:val="00594D68"/>
    <w:rsid w:val="005B0B73"/>
    <w:rsid w:val="005C5032"/>
    <w:rsid w:val="005D1FE4"/>
    <w:rsid w:val="005D2EFF"/>
    <w:rsid w:val="006147FA"/>
    <w:rsid w:val="0066378F"/>
    <w:rsid w:val="00670011"/>
    <w:rsid w:val="00675621"/>
    <w:rsid w:val="006A1F8C"/>
    <w:rsid w:val="006A30A8"/>
    <w:rsid w:val="00747307"/>
    <w:rsid w:val="007A2213"/>
    <w:rsid w:val="007C3169"/>
    <w:rsid w:val="007C7277"/>
    <w:rsid w:val="007D599A"/>
    <w:rsid w:val="00802622"/>
    <w:rsid w:val="00802C7F"/>
    <w:rsid w:val="00853F6E"/>
    <w:rsid w:val="008607FC"/>
    <w:rsid w:val="00864BA0"/>
    <w:rsid w:val="008A330F"/>
    <w:rsid w:val="008D691C"/>
    <w:rsid w:val="008E4989"/>
    <w:rsid w:val="00912B81"/>
    <w:rsid w:val="00927303"/>
    <w:rsid w:val="0095376D"/>
    <w:rsid w:val="009646B8"/>
    <w:rsid w:val="00985642"/>
    <w:rsid w:val="00992E00"/>
    <w:rsid w:val="009A0A8B"/>
    <w:rsid w:val="009B44FC"/>
    <w:rsid w:val="009D56FE"/>
    <w:rsid w:val="009F5724"/>
    <w:rsid w:val="00A1352C"/>
    <w:rsid w:val="00A3181A"/>
    <w:rsid w:val="00A557EC"/>
    <w:rsid w:val="00A567A3"/>
    <w:rsid w:val="00A9147D"/>
    <w:rsid w:val="00AC6F83"/>
    <w:rsid w:val="00AD1A65"/>
    <w:rsid w:val="00B223A8"/>
    <w:rsid w:val="00B907B3"/>
    <w:rsid w:val="00B912E2"/>
    <w:rsid w:val="00BF366C"/>
    <w:rsid w:val="00C92E3D"/>
    <w:rsid w:val="00CD4BC0"/>
    <w:rsid w:val="00D22010"/>
    <w:rsid w:val="00D23BAB"/>
    <w:rsid w:val="00D661C2"/>
    <w:rsid w:val="00D81F46"/>
    <w:rsid w:val="00D86806"/>
    <w:rsid w:val="00D96883"/>
    <w:rsid w:val="00DC2AC6"/>
    <w:rsid w:val="00DD1A21"/>
    <w:rsid w:val="00E33ED3"/>
    <w:rsid w:val="00E6060B"/>
    <w:rsid w:val="00E84C16"/>
    <w:rsid w:val="00ED267F"/>
    <w:rsid w:val="00EF5A6D"/>
    <w:rsid w:val="00F410F1"/>
    <w:rsid w:val="00F469BC"/>
    <w:rsid w:val="00F4743B"/>
    <w:rsid w:val="00F67268"/>
    <w:rsid w:val="00F872A9"/>
    <w:rsid w:val="00FB2D21"/>
    <w:rsid w:val="00FB5B8B"/>
    <w:rsid w:val="00FE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AD5E-1362-40C6-A0FF-13A2A205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1173</Words>
  <Characters>8101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8</cp:revision>
  <cp:lastPrinted>2014-03-18T12:53:00Z</cp:lastPrinted>
  <dcterms:created xsi:type="dcterms:W3CDTF">2015-03-02T11:21:00Z</dcterms:created>
  <dcterms:modified xsi:type="dcterms:W3CDTF">2015-03-26T10:31:00Z</dcterms:modified>
</cp:coreProperties>
</file>