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"/>
        <w:gridCol w:w="102"/>
        <w:gridCol w:w="561"/>
        <w:gridCol w:w="30"/>
        <w:gridCol w:w="703"/>
        <w:gridCol w:w="17"/>
        <w:gridCol w:w="32"/>
        <w:gridCol w:w="2221"/>
        <w:gridCol w:w="59"/>
        <w:gridCol w:w="105"/>
        <w:gridCol w:w="10310"/>
      </w:tblGrid>
      <w:tr w:rsidR="00320B4D" w:rsidRPr="00F67268" w:rsidTr="00F410F1">
        <w:trPr>
          <w:trHeight w:val="679"/>
        </w:trPr>
        <w:tc>
          <w:tcPr>
            <w:tcW w:w="5000" w:type="pct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320B4D" w:rsidRPr="00F67268" w:rsidRDefault="00E03BEF" w:rsidP="003A336D">
            <w:pPr>
              <w:jc w:val="center"/>
              <w:rPr>
                <w:rFonts w:eastAsia="Calibri"/>
                <w:b/>
                <w:lang w:val="hu-HU" w:eastAsia="en-US"/>
              </w:rPr>
            </w:pPr>
            <w:r>
              <w:rPr>
                <w:rFonts w:eastAsia="Calibri"/>
                <w:b/>
                <w:lang w:val="hu-HU" w:eastAsia="en-US"/>
              </w:rPr>
              <w:t>Általános Iskolai, Óvodai és Egészségügyi Gondnokság</w:t>
            </w:r>
            <w:r w:rsidR="003A336D">
              <w:rPr>
                <w:rFonts w:eastAsia="Calibri"/>
                <w:b/>
                <w:lang w:val="hu-HU" w:eastAsia="en-US"/>
              </w:rPr>
              <w:t xml:space="preserve"> </w:t>
            </w:r>
            <w:r w:rsidR="00320B4D" w:rsidRPr="00F67268">
              <w:rPr>
                <w:rFonts w:eastAsia="Calibri"/>
                <w:b/>
                <w:lang w:val="hu-HU" w:eastAsia="en-US"/>
              </w:rPr>
              <w:t>201</w:t>
            </w:r>
            <w:r w:rsidR="003D3A7E">
              <w:rPr>
                <w:rFonts w:eastAsia="Calibri"/>
                <w:b/>
                <w:lang w:val="hu-HU" w:eastAsia="en-US"/>
              </w:rPr>
              <w:t>4</w:t>
            </w:r>
            <w:r w:rsidR="00320B4D" w:rsidRPr="00F67268">
              <w:rPr>
                <w:rFonts w:eastAsia="Calibri"/>
                <w:b/>
                <w:lang w:val="hu-HU" w:eastAsia="en-US"/>
              </w:rPr>
              <w:t>. évi ellenőrzési jelentése</w:t>
            </w:r>
          </w:p>
        </w:tc>
      </w:tr>
      <w:tr w:rsidR="00320B4D" w:rsidRPr="00F67268" w:rsidTr="00E84C16">
        <w:trPr>
          <w:trHeight w:val="501"/>
        </w:trPr>
        <w:tc>
          <w:tcPr>
            <w:tcW w:w="156" w:type="pct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27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257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  <w:tc>
          <w:tcPr>
            <w:tcW w:w="772" w:type="pct"/>
            <w:gridSpan w:val="2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  <w:r w:rsidRPr="00F67268">
              <w:rPr>
                <w:rFonts w:eastAsia="Calibri"/>
                <w:b/>
                <w:u w:val="single"/>
                <w:lang w:val="hu-HU" w:eastAsia="en-US"/>
              </w:rPr>
              <w:t>fejezetcím</w:t>
            </w:r>
          </w:p>
        </w:tc>
        <w:tc>
          <w:tcPr>
            <w:tcW w:w="3588" w:type="pct"/>
            <w:gridSpan w:val="3"/>
            <w:tcBorders>
              <w:top w:val="single" w:sz="24" w:space="0" w:color="auto"/>
            </w:tcBorders>
            <w:shd w:val="clear" w:color="auto" w:fill="F2F2F2"/>
            <w:vAlign w:val="center"/>
          </w:tcPr>
          <w:p w:rsidR="00320B4D" w:rsidRPr="00F67268" w:rsidRDefault="00320B4D" w:rsidP="00300A08">
            <w:pPr>
              <w:jc w:val="center"/>
              <w:rPr>
                <w:rFonts w:eastAsia="Calibri"/>
                <w:b/>
                <w:u w:val="single"/>
                <w:lang w:val="hu-HU" w:eastAsia="en-US"/>
              </w:rPr>
            </w:pPr>
          </w:p>
        </w:tc>
      </w:tr>
      <w:tr w:rsidR="00320B4D" w:rsidRPr="00F67268" w:rsidTr="00F410F1">
        <w:trPr>
          <w:trHeight w:val="187"/>
        </w:trPr>
        <w:tc>
          <w:tcPr>
            <w:tcW w:w="5000" w:type="pct"/>
            <w:gridSpan w:val="11"/>
            <w:shd w:val="clear" w:color="auto" w:fill="D9D9D9"/>
          </w:tcPr>
          <w:p w:rsidR="00320B4D" w:rsidRPr="00F67268" w:rsidRDefault="00320B4D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E84C16">
        <w:trPr>
          <w:trHeight w:val="3354"/>
        </w:trPr>
        <w:tc>
          <w:tcPr>
            <w:tcW w:w="156" w:type="pct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1" w:type="pct"/>
            <w:gridSpan w:val="2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8" w:type="pct"/>
            <w:gridSpan w:val="4"/>
          </w:tcPr>
          <w:p w:rsidR="003B75B7" w:rsidRPr="00F67268" w:rsidRDefault="003B75B7" w:rsidP="003B75B7">
            <w:pPr>
              <w:rPr>
                <w:rFonts w:eastAsia="Calibri"/>
                <w:b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Vezetői összefoglaló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államháztartásért felelős miniszter által közzétett módszertani útmutató figyelembevételével kell intézmény</w:t>
            </w:r>
            <w:r w:rsidR="006A30A8" w:rsidRPr="00F67268">
              <w:rPr>
                <w:rFonts w:eastAsia="Calibri"/>
                <w:lang w:val="hu-HU" w:eastAsia="en-US"/>
              </w:rPr>
              <w:t>n</w:t>
            </w:r>
            <w:r w:rsidRPr="00F67268">
              <w:rPr>
                <w:rFonts w:eastAsia="Calibri"/>
                <w:lang w:val="hu-HU" w:eastAsia="en-US"/>
              </w:rPr>
              <w:t>ek elkészíteni az éves ellenőrzési jelentést. Az éves ellenőrzési jelentés az alábbiakat tartalmazza: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a) </w:t>
            </w:r>
            <w:r w:rsidRPr="00F67268">
              <w:rPr>
                <w:rFonts w:eastAsia="Calibri"/>
                <w:lang w:val="hu-HU" w:eastAsia="en-US"/>
              </w:rPr>
              <w:t>a belső ellenőrzés által végzett tevékenység bemutatása önértékelés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az éves ellenőrzési tervben foglalt feladatok teljesítésének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ab) </w:t>
            </w:r>
            <w:r w:rsidRPr="00F67268">
              <w:rPr>
                <w:rFonts w:eastAsia="Calibri"/>
                <w:lang w:val="hu-HU" w:eastAsia="en-US"/>
              </w:rPr>
              <w:t>a bizonyosságot adó tevékenységet elősegítő és akadályozó tényezők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tanácsadó tevékenység bemutatása;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b) </w:t>
            </w:r>
            <w:r w:rsidRPr="00F67268">
              <w:rPr>
                <w:rFonts w:eastAsia="Calibri"/>
                <w:lang w:val="hu-HU" w:eastAsia="en-US"/>
              </w:rPr>
              <w:t>a belső kontrollrendszer működésének értékelése ellenőrzési tapasztalatok alapján az alábbiak szerint: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szabályszerűségének, gazdaságosságának, hatékonyságának és eredményességének növelése, javítása érdekében tett fontosabb javaslatok;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i/>
                <w:iCs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) </w:t>
            </w:r>
            <w:r w:rsidRPr="00F67268">
              <w:rPr>
                <w:rFonts w:eastAsia="Calibri"/>
                <w:lang w:val="hu-HU" w:eastAsia="en-US"/>
              </w:rPr>
              <w:t>a belső kontrollrendszer öt elemének értékelése;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iCs/>
                <w:lang w:val="hu-HU" w:eastAsia="en-US"/>
              </w:rPr>
              <w:t xml:space="preserve">c) </w:t>
            </w:r>
            <w:r w:rsidRPr="00F67268">
              <w:rPr>
                <w:rFonts w:eastAsia="Calibri"/>
                <w:lang w:val="hu-HU" w:eastAsia="en-US"/>
              </w:rPr>
              <w:t>az intézkedési tervek megvalósítása.</w:t>
            </w:r>
          </w:p>
        </w:tc>
      </w:tr>
      <w:tr w:rsidR="00747307" w:rsidRPr="00F67268" w:rsidTr="00E84C16">
        <w:tc>
          <w:tcPr>
            <w:tcW w:w="156" w:type="pct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I.</w:t>
            </w:r>
          </w:p>
        </w:tc>
        <w:tc>
          <w:tcPr>
            <w:tcW w:w="227" w:type="pct"/>
            <w:gridSpan w:val="2"/>
          </w:tcPr>
          <w:p w:rsidR="00747307" w:rsidRPr="00F67268" w:rsidRDefault="0074730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747307" w:rsidRPr="00F67268" w:rsidRDefault="00747307" w:rsidP="00300A08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ellenőrzés által végzett tevékenység bemutatása önértékelés alapján (Bkr. 48. §. a) pont)</w:t>
            </w:r>
          </w:p>
        </w:tc>
        <w:tc>
          <w:tcPr>
            <w:tcW w:w="3568" w:type="pct"/>
            <w:gridSpan w:val="2"/>
          </w:tcPr>
          <w:p w:rsidR="00747307" w:rsidRPr="00F67268" w:rsidRDefault="00747307" w:rsidP="003D3A7E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költségvetési szerv 201</w:t>
            </w:r>
            <w:r w:rsidR="003D3A7E">
              <w:rPr>
                <w:rFonts w:eastAsia="Calibri"/>
                <w:lang w:val="hu-HU" w:eastAsia="en-US"/>
              </w:rPr>
              <w:t>4</w:t>
            </w:r>
            <w:r w:rsidRPr="00F67268">
              <w:rPr>
                <w:rFonts w:eastAsia="Calibri"/>
                <w:lang w:val="hu-HU" w:eastAsia="en-US"/>
              </w:rPr>
              <w:t>. évi belső ellenőrzését KMJV Polgármesteri Hivatal</w:t>
            </w:r>
            <w:r w:rsidR="003D3A7E">
              <w:rPr>
                <w:rFonts w:eastAsia="Calibri"/>
                <w:lang w:val="hu-HU" w:eastAsia="en-US"/>
              </w:rPr>
              <w:t>ának</w:t>
            </w:r>
            <w:r w:rsidR="005B0B73" w:rsidRPr="00F67268">
              <w:rPr>
                <w:rFonts w:eastAsia="Calibri"/>
                <w:lang w:val="hu-HU" w:eastAsia="en-US"/>
              </w:rPr>
              <w:t xml:space="preserve"> Ellenőrzési Irodá</w:t>
            </w:r>
            <w:r w:rsidRPr="00F67268">
              <w:rPr>
                <w:rFonts w:eastAsia="Calibri"/>
                <w:lang w:val="hu-HU" w:eastAsia="en-US"/>
              </w:rPr>
              <w:t>ja látta el.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I/1.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Az éves ellenőrzési tervben foglalt feladatok teljesítésének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3B75B7" w:rsidRPr="00F67268" w:rsidTr="00E84C16">
        <w:trPr>
          <w:trHeight w:val="3543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tárgyévre vonatkozó éves ellenőrzési terv teljesítése, az ellenőrzések összesítése</w:t>
            </w:r>
          </w:p>
        </w:tc>
        <w:tc>
          <w:tcPr>
            <w:tcW w:w="3568" w:type="pct"/>
            <w:gridSpan w:val="2"/>
          </w:tcPr>
          <w:tbl>
            <w:tblPr>
              <w:tblW w:w="99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193"/>
              <w:gridCol w:w="3589"/>
              <w:gridCol w:w="4167"/>
            </w:tblGrid>
            <w:tr w:rsidR="003B75B7" w:rsidRPr="00F67268" w:rsidTr="00ED267F">
              <w:tc>
                <w:tcPr>
                  <w:tcW w:w="2193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3589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Cél</w:t>
                  </w:r>
                </w:p>
              </w:tc>
              <w:tc>
                <w:tcPr>
                  <w:tcW w:w="4167" w:type="dxa"/>
                  <w:shd w:val="clear" w:color="auto" w:fill="D9D9D9"/>
                </w:tcPr>
                <w:p w:rsidR="003B75B7" w:rsidRPr="00F67268" w:rsidRDefault="003B75B7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Módszer</w:t>
                  </w:r>
                </w:p>
              </w:tc>
            </w:tr>
            <w:tr w:rsidR="00DB19DC" w:rsidRPr="00F67268" w:rsidTr="00ED267F">
              <w:tc>
                <w:tcPr>
                  <w:tcW w:w="2193" w:type="dxa"/>
                </w:tcPr>
                <w:p w:rsidR="00DB19DC" w:rsidRPr="002B655E" w:rsidRDefault="00DB19DC" w:rsidP="00E10D1A">
                  <w:pPr>
                    <w:rPr>
                      <w:rFonts w:eastAsia="Calibri"/>
                      <w:lang w:val="hu-HU" w:eastAsia="en-US"/>
                    </w:rPr>
                  </w:pPr>
                  <w:r w:rsidRPr="002B655E">
                    <w:rPr>
                      <w:rFonts w:eastAsia="Calibri"/>
                      <w:lang w:val="hu-HU" w:eastAsia="en-US"/>
                    </w:rPr>
                    <w:t>** A 2013. évi étkezési kedvezmény elszámolásának vizsgálata</w:t>
                  </w:r>
                </w:p>
                <w:p w:rsidR="00DB19DC" w:rsidRPr="002B655E" w:rsidRDefault="00DB19DC" w:rsidP="00FB2D21">
                  <w:pPr>
                    <w:rPr>
                      <w:rFonts w:eastAsia="Calibri"/>
                      <w:lang w:val="hu-HU" w:eastAsia="en-US"/>
                    </w:rPr>
                  </w:pPr>
                </w:p>
              </w:tc>
              <w:tc>
                <w:tcPr>
                  <w:tcW w:w="3589" w:type="dxa"/>
                </w:tcPr>
                <w:p w:rsidR="00DB19DC" w:rsidRPr="002B655E" w:rsidRDefault="00DB19DC" w:rsidP="00D81F46">
                  <w:pPr>
                    <w:rPr>
                      <w:rFonts w:eastAsia="Calibri"/>
                      <w:lang w:val="hu-HU" w:eastAsia="en-US"/>
                    </w:rPr>
                  </w:pPr>
                  <w:r w:rsidRPr="002B655E">
                    <w:rPr>
                      <w:rFonts w:eastAsia="Calibri"/>
                      <w:lang w:val="hu-HU" w:eastAsia="en-US"/>
                    </w:rPr>
                    <w:t>Annak megállapítása, hogy az intézmény a gyermekek védelméről és a gyámügyi igazgatásról szóló 1997. évi XXXI. törvény étkezési kedvezményekre vonatkozó előírásait betartotta-e, továbbá az étkezési adagszámokat ennek megfelelően továbbította-e.</w:t>
                  </w:r>
                </w:p>
              </w:tc>
              <w:tc>
                <w:tcPr>
                  <w:tcW w:w="4167" w:type="dxa"/>
                </w:tcPr>
                <w:p w:rsidR="00DB19DC" w:rsidRPr="00F67268" w:rsidRDefault="00DB19DC" w:rsidP="002E6C63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D</w:t>
                  </w:r>
                  <w:r w:rsidRPr="00E03BEF">
                    <w:rPr>
                      <w:rFonts w:eastAsia="Calibri"/>
                      <w:lang w:val="hu-HU" w:eastAsia="en-US"/>
                    </w:rPr>
                    <w:t>okumentumok és nyilvántartások vizsgálata.</w:t>
                  </w:r>
                </w:p>
              </w:tc>
            </w:tr>
            <w:tr w:rsidR="002E6C63" w:rsidRPr="00F67268" w:rsidTr="00ED267F">
              <w:tc>
                <w:tcPr>
                  <w:tcW w:w="2193" w:type="dxa"/>
                </w:tcPr>
                <w:p w:rsidR="002E6C63" w:rsidRPr="00F67268" w:rsidRDefault="002E6C63" w:rsidP="00D81F46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** É</w:t>
                  </w:r>
                  <w:r w:rsidRPr="002E6C63">
                    <w:rPr>
                      <w:rFonts w:eastAsia="Calibri"/>
                      <w:lang w:val="hu-HU" w:eastAsia="en-US"/>
                    </w:rPr>
                    <w:t>tkezési térítési díj beszedésének és elszámolásának</w:t>
                  </w:r>
                  <w:r>
                    <w:rPr>
                      <w:rFonts w:eastAsia="Calibri"/>
                      <w:lang w:val="hu-HU" w:eastAsia="en-US"/>
                    </w:rPr>
                    <w:t xml:space="preserve"> </w:t>
                  </w:r>
                  <w:r w:rsidRPr="002E6C63">
                    <w:rPr>
                      <w:rFonts w:eastAsia="Calibri"/>
                      <w:lang w:val="hu-HU" w:eastAsia="en-US"/>
                    </w:rPr>
                    <w:t>vizsgálata</w:t>
                  </w:r>
                </w:p>
              </w:tc>
              <w:tc>
                <w:tcPr>
                  <w:tcW w:w="3589" w:type="dxa"/>
                </w:tcPr>
                <w:p w:rsidR="002E6C63" w:rsidRPr="00F67268" w:rsidRDefault="002E6C63" w:rsidP="00D81F46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A</w:t>
                  </w:r>
                  <w:r w:rsidRPr="002E6C63">
                    <w:rPr>
                      <w:rFonts w:eastAsia="Calibri"/>
                      <w:lang w:val="hu-HU" w:eastAsia="en-US"/>
                    </w:rPr>
                    <w:t>nnak megállapítása, hogy az intézményben a pénzkezelési szabályzat szerint jártak-e el az étkezési térítési díj beszedése során.</w:t>
                  </w:r>
                </w:p>
              </w:tc>
              <w:tc>
                <w:tcPr>
                  <w:tcW w:w="4167" w:type="dxa"/>
                </w:tcPr>
                <w:p w:rsidR="002E6C63" w:rsidRPr="00F67268" w:rsidRDefault="002E6C63" w:rsidP="002E6C63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D</w:t>
                  </w:r>
                  <w:r w:rsidRPr="00E03BEF">
                    <w:rPr>
                      <w:rFonts w:eastAsia="Calibri"/>
                      <w:lang w:val="hu-HU" w:eastAsia="en-US"/>
                    </w:rPr>
                    <w:t>okumentumok és nyilvántartások vizsgálata.</w:t>
                  </w:r>
                </w:p>
              </w:tc>
            </w:tr>
            <w:tr w:rsidR="002E6C63" w:rsidRPr="00F67268" w:rsidTr="00ED267F">
              <w:tc>
                <w:tcPr>
                  <w:tcW w:w="2193" w:type="dxa"/>
                </w:tcPr>
                <w:p w:rsidR="002E6C63" w:rsidRPr="00DB19DC" w:rsidRDefault="002E6C63" w:rsidP="002E6C63">
                  <w:pPr>
                    <w:jc w:val="both"/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*</w:t>
                  </w:r>
                  <w:r w:rsidRPr="00DB19DC">
                    <w:rPr>
                      <w:rFonts w:eastAsia="Calibri"/>
                      <w:lang w:val="hu-HU" w:eastAsia="en-US"/>
                    </w:rPr>
                    <w:t>A 2013. évi pénzmaradvány vizsgálata</w:t>
                  </w:r>
                </w:p>
              </w:tc>
              <w:tc>
                <w:tcPr>
                  <w:tcW w:w="3589" w:type="dxa"/>
                </w:tcPr>
                <w:p w:rsidR="002E6C63" w:rsidRPr="00F67268" w:rsidRDefault="002E6C63" w:rsidP="00ED267F">
                  <w:pPr>
                    <w:rPr>
                      <w:rFonts w:eastAsia="Calibri"/>
                      <w:lang w:val="hu-HU" w:eastAsia="en-US"/>
                    </w:rPr>
                  </w:pPr>
                  <w:r w:rsidRPr="00DB19DC">
                    <w:rPr>
                      <w:rFonts w:eastAsia="Calibri"/>
                      <w:lang w:val="hu-HU" w:eastAsia="en-US"/>
                    </w:rPr>
                    <w:t>Kimutatni az elvonható pénzmaradványt.</w:t>
                  </w:r>
                </w:p>
              </w:tc>
              <w:tc>
                <w:tcPr>
                  <w:tcW w:w="4167" w:type="dxa"/>
                </w:tcPr>
                <w:p w:rsidR="002E6C63" w:rsidRPr="00F67268" w:rsidRDefault="002E6C63" w:rsidP="002E6C63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D</w:t>
                  </w:r>
                  <w:r w:rsidRPr="00E03BEF">
                    <w:rPr>
                      <w:rFonts w:eastAsia="Calibri"/>
                      <w:lang w:val="hu-HU" w:eastAsia="en-US"/>
                    </w:rPr>
                    <w:t>okumentumok és nyilvántartások vizsgálata.</w:t>
                  </w:r>
                </w:p>
              </w:tc>
            </w:tr>
            <w:tr w:rsidR="002E6C63" w:rsidRPr="00F67268" w:rsidTr="00ED267F">
              <w:tc>
                <w:tcPr>
                  <w:tcW w:w="2193" w:type="dxa"/>
                </w:tcPr>
                <w:p w:rsidR="002E6C63" w:rsidRPr="00F67268" w:rsidRDefault="002E6C63" w:rsidP="002E6C63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*A</w:t>
                  </w:r>
                  <w:r w:rsidRPr="00E03BEF">
                    <w:rPr>
                      <w:rFonts w:eastAsia="Calibri"/>
                      <w:lang w:val="hu-HU" w:eastAsia="en-US"/>
                    </w:rPr>
                    <w:t xml:space="preserve"> belső kontrollrendszer vizsgálata</w:t>
                  </w:r>
                </w:p>
              </w:tc>
              <w:tc>
                <w:tcPr>
                  <w:tcW w:w="3589" w:type="dxa"/>
                </w:tcPr>
                <w:p w:rsidR="002E6C63" w:rsidRPr="00F67268" w:rsidRDefault="002E6C63" w:rsidP="002E6C63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A</w:t>
                  </w:r>
                  <w:r w:rsidRPr="00E03BEF">
                    <w:rPr>
                      <w:rFonts w:eastAsia="Calibri"/>
                      <w:lang w:val="hu-HU" w:eastAsia="en-US"/>
                    </w:rPr>
                    <w:t xml:space="preserve">nnak megállapítása, hogy az intézmény </w:t>
                  </w:r>
                  <w:r w:rsidRPr="00E03BEF">
                    <w:rPr>
                      <w:rFonts w:eastAsia="Calibri"/>
                      <w:bCs/>
                      <w:lang w:val="hu-HU" w:eastAsia="en-US"/>
                    </w:rPr>
                    <w:t>a</w:t>
                  </w:r>
                  <w:r w:rsidRPr="00E03BEF">
                    <w:rPr>
                      <w:rFonts w:eastAsia="Calibri"/>
                      <w:lang w:val="hu-HU" w:eastAsia="en-US"/>
                    </w:rPr>
                    <w:t xml:space="preserve"> </w:t>
                  </w:r>
                  <w:r w:rsidRPr="00E03BEF">
                    <w:rPr>
                      <w:rFonts w:eastAsia="Calibri"/>
                      <w:bCs/>
                      <w:lang w:val="hu-HU" w:eastAsia="en-US"/>
                    </w:rPr>
                    <w:t>Kontrollkörnyezetét a jogszabályi előírások szerint alakította-e ki.</w:t>
                  </w:r>
                </w:p>
              </w:tc>
              <w:tc>
                <w:tcPr>
                  <w:tcW w:w="4167" w:type="dxa"/>
                </w:tcPr>
                <w:p w:rsidR="002E6C63" w:rsidRPr="00F67268" w:rsidRDefault="002E6C63" w:rsidP="002E6C63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D</w:t>
                  </w:r>
                  <w:r w:rsidRPr="00E03BEF">
                    <w:rPr>
                      <w:rFonts w:eastAsia="Calibri"/>
                      <w:lang w:val="hu-HU" w:eastAsia="en-US"/>
                    </w:rPr>
                    <w:t>okumentumok és nyilvántartások vizsgálata.</w:t>
                  </w:r>
                </w:p>
              </w:tc>
            </w:tr>
            <w:tr w:rsidR="002E6C63" w:rsidRPr="00F67268" w:rsidTr="00ED267F">
              <w:tc>
                <w:tcPr>
                  <w:tcW w:w="2193" w:type="dxa"/>
                </w:tcPr>
                <w:p w:rsidR="002E6C63" w:rsidRPr="000B37EA" w:rsidRDefault="00FE755D" w:rsidP="000B37EA">
                  <w:pPr>
                    <w:rPr>
                      <w:rFonts w:eastAsia="Calibri"/>
                      <w:lang w:val="hu-HU" w:eastAsia="en-US"/>
                    </w:rPr>
                  </w:pPr>
                  <w:r w:rsidRPr="000B37EA">
                    <w:rPr>
                      <w:rFonts w:eastAsia="Calibri"/>
                      <w:lang w:val="hu-HU" w:eastAsia="en-US"/>
                    </w:rPr>
                    <w:t>**Étkezési térítési díj beszedésének, elszámolásának vizsgálata</w:t>
                  </w:r>
                  <w:r w:rsidR="000B37EA">
                    <w:rPr>
                      <w:rFonts w:eastAsia="Calibri"/>
                      <w:lang w:val="hu-HU" w:eastAsia="en-US"/>
                    </w:rPr>
                    <w:t xml:space="preserve"> (</w:t>
                  </w:r>
                  <w:r w:rsidRPr="000B37EA">
                    <w:rPr>
                      <w:rFonts w:eastAsia="Calibri"/>
                      <w:lang w:val="hu-HU" w:eastAsia="en-US"/>
                    </w:rPr>
                    <w:t>B</w:t>
                  </w:r>
                  <w:r w:rsidR="000B37EA">
                    <w:rPr>
                      <w:rFonts w:eastAsia="Calibri"/>
                      <w:lang w:val="hu-HU" w:eastAsia="en-US"/>
                    </w:rPr>
                    <w:t>erzsenyi I</w:t>
                  </w:r>
                  <w:r w:rsidRPr="000B37EA">
                    <w:rPr>
                      <w:rFonts w:eastAsia="Calibri"/>
                      <w:lang w:val="hu-HU" w:eastAsia="en-US"/>
                    </w:rPr>
                    <w:t>skola</w:t>
                  </w:r>
                  <w:r w:rsidR="000B37EA">
                    <w:rPr>
                      <w:rFonts w:eastAsia="Calibri"/>
                      <w:lang w:val="hu-HU" w:eastAsia="en-US"/>
                    </w:rPr>
                    <w:t>)</w:t>
                  </w:r>
                </w:p>
              </w:tc>
              <w:tc>
                <w:tcPr>
                  <w:tcW w:w="3589" w:type="dxa"/>
                </w:tcPr>
                <w:p w:rsidR="002E6C63" w:rsidRPr="00F67268" w:rsidRDefault="00FE755D" w:rsidP="0095376D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 xml:space="preserve">Annak megállapítása, hogy a Berzsenyi Dániel Tagiskolában a jogszabályi </w:t>
                  </w:r>
                  <w:r w:rsidR="000B37EA">
                    <w:rPr>
                      <w:rFonts w:eastAsia="Calibri"/>
                      <w:lang w:val="hu-HU" w:eastAsia="en-US"/>
                    </w:rPr>
                    <w:t>előírásoknak megfelelően, a belső szabályzatokkal összhangban szedték, kezelték és fizették-e be az étkezési térítési díjakat.</w:t>
                  </w:r>
                </w:p>
              </w:tc>
              <w:tc>
                <w:tcPr>
                  <w:tcW w:w="4167" w:type="dxa"/>
                </w:tcPr>
                <w:p w:rsidR="002E6C63" w:rsidRPr="00F67268" w:rsidRDefault="000B37EA" w:rsidP="003B75B7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Dokumentumok vizsgálata, elemzése.</w:t>
                  </w:r>
                </w:p>
              </w:tc>
            </w:tr>
          </w:tbl>
          <w:p w:rsidR="003B75B7" w:rsidRPr="00F67268" w:rsidRDefault="003B75B7" w:rsidP="003B75B7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*Az ellenőrzés munkaterv szerint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  <w:p w:rsidR="003B75B7" w:rsidRPr="00F67268" w:rsidRDefault="003B75B7" w:rsidP="000B37EA">
            <w:pPr>
              <w:rPr>
                <w:lang w:val="hu-HU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**Az ellenőrzés </w:t>
            </w:r>
            <w:r w:rsidR="00175EE5">
              <w:rPr>
                <w:rFonts w:eastAsia="Calibri"/>
                <w:lang w:val="hu-HU" w:eastAsia="en-US"/>
              </w:rPr>
              <w:t>soron kívül</w:t>
            </w:r>
            <w:r w:rsidR="008D691C" w:rsidRPr="00F67268">
              <w:rPr>
                <w:rFonts w:eastAsia="Calibri"/>
                <w:lang w:val="hu-HU" w:eastAsia="en-US"/>
              </w:rPr>
              <w:t xml:space="preserve"> történt</w:t>
            </w:r>
            <w:r w:rsidRPr="00F67268">
              <w:rPr>
                <w:rFonts w:eastAsia="Calibri"/>
                <w:lang w:val="hu-HU" w:eastAsia="en-US"/>
              </w:rPr>
              <w:t>.</w:t>
            </w:r>
          </w:p>
        </w:tc>
      </w:tr>
      <w:tr w:rsidR="003B75B7" w:rsidRPr="00F67268" w:rsidTr="00E84C16">
        <w:trPr>
          <w:trHeight w:val="3512"/>
        </w:trPr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I/1/b)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során büntető-, szabálysértési, kártérítési, illetve fegyelmi eljárás</w:t>
            </w:r>
            <w:r w:rsidRPr="00F67268">
              <w:rPr>
                <w:rFonts w:eastAsia="Calibri"/>
                <w:u w:val="single"/>
                <w:lang w:val="hu-HU" w:eastAsia="en-US"/>
              </w:rPr>
              <w:t xml:space="preserve"> </w:t>
            </w:r>
            <w:r w:rsidRPr="00F67268">
              <w:rPr>
                <w:rFonts w:eastAsia="Calibri"/>
                <w:i/>
                <w:u w:val="single"/>
                <w:lang w:val="hu-HU" w:eastAsia="en-US"/>
              </w:rPr>
              <w:t>megindítására okot adó cselekmény, mulasztás vagy hiányosság gyanúja kapcsán tett jelentések száma és rövid összefoglalása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p w:rsidR="003B75B7" w:rsidRPr="00F67268" w:rsidRDefault="003B75B7" w:rsidP="000B37EA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ellenőrzések során büntető-, szabálysértési, kártérítési, illetve fegyelmi eljárás megindítására okot adó cselekmény, mulasztás vagy hiányosság gyanúja </w:t>
            </w:r>
            <w:r w:rsidR="000B37EA">
              <w:rPr>
                <w:rFonts w:eastAsia="Calibri"/>
                <w:lang w:val="hu-HU" w:eastAsia="en-US"/>
              </w:rPr>
              <w:t>1 esetben</w:t>
            </w:r>
            <w:r w:rsidRPr="00F67268">
              <w:rPr>
                <w:rFonts w:eastAsia="Calibri"/>
                <w:lang w:val="hu-HU" w:eastAsia="en-US"/>
              </w:rPr>
              <w:t xml:space="preserve"> </w:t>
            </w:r>
            <w:r w:rsidR="000B37EA">
              <w:rPr>
                <w:rFonts w:eastAsia="Calibri"/>
                <w:lang w:val="hu-HU" w:eastAsia="en-US"/>
              </w:rPr>
              <w:t xml:space="preserve">(Berzsenyi </w:t>
            </w:r>
            <w:proofErr w:type="gramStart"/>
            <w:r w:rsidR="000B37EA">
              <w:rPr>
                <w:rFonts w:eastAsia="Calibri"/>
                <w:lang w:val="hu-HU" w:eastAsia="en-US"/>
              </w:rPr>
              <w:t>Iskola étkezési</w:t>
            </w:r>
            <w:proofErr w:type="gramEnd"/>
            <w:r w:rsidR="000B37EA">
              <w:rPr>
                <w:rFonts w:eastAsia="Calibri"/>
                <w:lang w:val="hu-HU" w:eastAsia="en-US"/>
              </w:rPr>
              <w:t xml:space="preserve"> térítési díj) </w:t>
            </w:r>
            <w:r w:rsidRPr="00F67268">
              <w:rPr>
                <w:rFonts w:eastAsia="Calibri"/>
                <w:lang w:val="hu-HU" w:eastAsia="en-US"/>
              </w:rPr>
              <w:t>merült fel.</w:t>
            </w:r>
            <w:r w:rsidR="00E37784">
              <w:rPr>
                <w:rFonts w:eastAsia="Calibri"/>
                <w:lang w:val="hu-HU" w:eastAsia="en-US"/>
              </w:rPr>
              <w:t xml:space="preserve"> 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I/2.</w:t>
            </w: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A bizonyosságot adó tevékenységet elősegítő és akadályozó tényezők bemutatása (Bkr. 48. § ab) pont)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color w:val="FF0000"/>
                <w:lang w:val="hu-HU" w:eastAsia="en-US"/>
              </w:rPr>
            </w:pP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I/2/a)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ellenőrzési </w:t>
            </w:r>
            <w:proofErr w:type="gramStart"/>
            <w:r w:rsidRPr="00F67268">
              <w:rPr>
                <w:rFonts w:eastAsia="Calibri"/>
                <w:i/>
                <w:u w:val="single"/>
                <w:lang w:val="hu-HU" w:eastAsia="en-US"/>
              </w:rPr>
              <w:t>egység(</w:t>
            </w:r>
            <w:proofErr w:type="spellStart"/>
            <w:proofErr w:type="gramEnd"/>
            <w:r w:rsidRPr="00F67268">
              <w:rPr>
                <w:rFonts w:eastAsia="Calibri"/>
                <w:i/>
                <w:u w:val="single"/>
                <w:lang w:val="hu-HU" w:eastAsia="en-US"/>
              </w:rPr>
              <w:t>ek</w:t>
            </w:r>
            <w:proofErr w:type="spellEnd"/>
            <w:r w:rsidRPr="00F67268">
              <w:rPr>
                <w:rFonts w:eastAsia="Calibri"/>
                <w:i/>
                <w:u w:val="single"/>
                <w:lang w:val="hu-HU" w:eastAsia="en-US"/>
              </w:rPr>
              <w:t>) humánerőforrás-ellátottsága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belső ellenőrzési egységnél a tervekben szereplő feladatok ellátásához szükséges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kapacitás rendelkezésre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állt.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állásra kiírt pályázat nem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szükséges képzéseken részt vettek.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Minden belső ellenőr rendelkezik a szükséges regisztrációval.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I/2/b)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ellenőrzési egység és a belső ellenőrök szervezeti és funkcionális függetlenségének biztosítása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18-19.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Kaposvár Megyei Jogú Város Polgármesteri Hivatalának dolgozói.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funkcionális függetlensége biztosított volt.</w:t>
            </w:r>
          </w:p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ellenőrök a szervezet operatív működésével kapcsolatos tevékenységében nem vettek részt.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I/2/c)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Összeférhetetlenségi esetek</w:t>
            </w:r>
            <w:r w:rsidRPr="00F67268">
              <w:rPr>
                <w:rFonts w:eastAsia="Calibri"/>
                <w:i/>
                <w:lang w:val="hu-HU" w:eastAsia="en-US"/>
              </w:rPr>
              <w:t xml:space="preserve"> (Bkr. 20. §</w:t>
            </w:r>
            <w:proofErr w:type="spellStart"/>
            <w:r w:rsidRPr="00F67268">
              <w:rPr>
                <w:rFonts w:eastAsia="Calibri"/>
                <w:i/>
                <w:lang w:val="hu-HU" w:eastAsia="en-US"/>
              </w:rPr>
              <w:t>-</w:t>
            </w:r>
            <w:proofErr w:type="gramStart"/>
            <w:r w:rsidRPr="00F67268">
              <w:rPr>
                <w:rFonts w:eastAsia="Calibri"/>
                <w:i/>
                <w:lang w:val="hu-HU" w:eastAsia="en-US"/>
              </w:rPr>
              <w:t>a</w:t>
            </w:r>
            <w:proofErr w:type="spellEnd"/>
            <w:proofErr w:type="gramEnd"/>
            <w:r w:rsidRPr="00F67268">
              <w:rPr>
                <w:rFonts w:eastAsia="Calibri"/>
                <w:i/>
                <w:lang w:val="hu-HU" w:eastAsia="en-US"/>
              </w:rPr>
              <w:t xml:space="preserve"> alapján)</w:t>
            </w:r>
          </w:p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Összeférhetetlenségi eset nem volt.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I/2/d)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 xml:space="preserve">A belső ellenőri jogokkal kapcsolatos esetleges korlátozások bemutatása 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Belső ellenőri jogosultságokkal kapcsolatos probléma, korlátozás nem volt.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I/2/e)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 belső ellenőrzés végrehajtását akadályozó tényezők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Egyéb erőforrás-ellátottsággal kapcsolatos probléma nem merült fel.</w:t>
            </w:r>
          </w:p>
        </w:tc>
      </w:tr>
      <w:tr w:rsidR="003B75B7" w:rsidRPr="00F67268" w:rsidTr="00E84C16">
        <w:tc>
          <w:tcPr>
            <w:tcW w:w="156" w:type="pct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3B75B7" w:rsidRPr="00F67268" w:rsidRDefault="003B75B7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3B75B7" w:rsidRPr="00F67268" w:rsidRDefault="003B75B7" w:rsidP="00300A08">
            <w:pPr>
              <w:jc w:val="both"/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I/2/f)</w:t>
            </w:r>
          </w:p>
        </w:tc>
        <w:tc>
          <w:tcPr>
            <w:tcW w:w="792" w:type="pct"/>
            <w:gridSpan w:val="3"/>
          </w:tcPr>
          <w:p w:rsidR="003B75B7" w:rsidRPr="00F67268" w:rsidRDefault="003B75B7" w:rsidP="00300A08">
            <w:pPr>
              <w:rPr>
                <w:rFonts w:eastAsia="Calibri"/>
                <w:i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ellenőrzések nyilvántartása</w:t>
            </w:r>
          </w:p>
        </w:tc>
        <w:tc>
          <w:tcPr>
            <w:tcW w:w="3568" w:type="pct"/>
            <w:gridSpan w:val="2"/>
          </w:tcPr>
          <w:p w:rsidR="003B75B7" w:rsidRPr="00F67268" w:rsidRDefault="003B75B7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Az elvégzett ellenőrzésekről a Bkr. 22. és 50. §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-a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szerinti nyilvántartásokat az Ellenőrzési Iroda vezeti. Az ellenőrzési dokumentumok megőrzéséről, illetve a dokumentumok és adatok szabályszerű, biztonságos tárolásáról az Ellenőrzési Iroda gondoskodik.</w:t>
            </w:r>
          </w:p>
        </w:tc>
      </w:tr>
      <w:tr w:rsidR="005B0B73" w:rsidRPr="00F67268" w:rsidTr="00E84C16"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I/2/g)</w:t>
            </w:r>
          </w:p>
        </w:tc>
        <w:tc>
          <w:tcPr>
            <w:tcW w:w="79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i/>
                <w:u w:val="single"/>
                <w:lang w:val="hu-HU" w:eastAsia="en-US"/>
              </w:rPr>
            </w:pPr>
            <w:r w:rsidRPr="00F67268">
              <w:rPr>
                <w:rFonts w:eastAsia="Calibri"/>
                <w:i/>
                <w:u w:val="single"/>
                <w:lang w:val="hu-HU" w:eastAsia="en-US"/>
              </w:rPr>
              <w:t>Az ellenőrzési tevékenység fejlesztésére vonatkozó javaslatok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p w:rsidR="005B0B73" w:rsidRPr="008D5055" w:rsidRDefault="005B0B73" w:rsidP="00ED267F">
            <w:pPr>
              <w:rPr>
                <w:rFonts w:eastAsia="Calibri"/>
                <w:lang w:val="hu-HU" w:eastAsia="en-US"/>
              </w:rPr>
            </w:pPr>
            <w:r w:rsidRPr="008D5055">
              <w:rPr>
                <w:rFonts w:eastAsia="Calibri"/>
                <w:lang w:val="hu-HU" w:eastAsia="en-US"/>
              </w:rPr>
              <w:t>Az ellenőrzési tevékenységre vonatkozóan fejlesztési javaslatot nem fogalmaztak meg.</w:t>
            </w:r>
          </w:p>
        </w:tc>
      </w:tr>
      <w:tr w:rsidR="005B0B73" w:rsidRPr="00F67268" w:rsidTr="00197362">
        <w:trPr>
          <w:trHeight w:val="3132"/>
        </w:trPr>
        <w:tc>
          <w:tcPr>
            <w:tcW w:w="156" w:type="pct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27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I/3.</w:t>
            </w:r>
          </w:p>
        </w:tc>
        <w:tc>
          <w:tcPr>
            <w:tcW w:w="25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792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tanácsadó tevékenység bemutatása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ac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  <w:tc>
          <w:tcPr>
            <w:tcW w:w="3568" w:type="pct"/>
            <w:gridSpan w:val="2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4604"/>
              <w:gridCol w:w="4819"/>
            </w:tblGrid>
            <w:tr w:rsidR="005B0B73" w:rsidRPr="00F67268" w:rsidTr="00B94DA1">
              <w:tc>
                <w:tcPr>
                  <w:tcW w:w="4604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Tárgy</w:t>
                  </w:r>
                </w:p>
              </w:tc>
              <w:tc>
                <w:tcPr>
                  <w:tcW w:w="4819" w:type="dxa"/>
                  <w:shd w:val="clear" w:color="auto" w:fill="D9D9D9"/>
                </w:tcPr>
                <w:p w:rsidR="005B0B73" w:rsidRPr="00F67268" w:rsidRDefault="005B0B73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F67268">
                    <w:rPr>
                      <w:rFonts w:eastAsia="Calibri"/>
                      <w:i/>
                      <w:lang w:val="hu-HU" w:eastAsia="en-US"/>
                    </w:rPr>
                    <w:t>Eredmény</w:t>
                  </w:r>
                </w:p>
              </w:tc>
            </w:tr>
            <w:tr w:rsidR="005B0B73" w:rsidRPr="00F67268" w:rsidTr="00B94DA1">
              <w:tc>
                <w:tcPr>
                  <w:tcW w:w="4604" w:type="dxa"/>
                </w:tcPr>
                <w:p w:rsidR="005B0B73" w:rsidRPr="00197362" w:rsidRDefault="00FD6E04" w:rsidP="00300A08">
                  <w:pPr>
                    <w:rPr>
                      <w:rFonts w:eastAsia="Calibri"/>
                      <w:i/>
                      <w:lang w:val="hu-HU" w:eastAsia="en-US"/>
                    </w:rPr>
                  </w:pPr>
                  <w:r w:rsidRPr="00197362">
                    <w:rPr>
                      <w:rFonts w:eastAsia="Calibri"/>
                      <w:lang w:val="hu-HU" w:eastAsia="en-US"/>
                    </w:rPr>
                    <w:t>Étkezési térítési díjhoz kapcsolódó feladatok</w:t>
                  </w:r>
                </w:p>
              </w:tc>
              <w:tc>
                <w:tcPr>
                  <w:tcW w:w="4819" w:type="dxa"/>
                </w:tcPr>
                <w:p w:rsidR="005B0B73" w:rsidRPr="00197362" w:rsidRDefault="00FD6E04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197362">
                    <w:rPr>
                      <w:rFonts w:eastAsia="Calibri"/>
                      <w:lang w:val="hu-HU" w:eastAsia="en-US"/>
                    </w:rPr>
                    <w:t>Étkezési térítési díj szabályzat</w:t>
                  </w:r>
                  <w:r w:rsidR="008D5055" w:rsidRPr="00197362">
                    <w:rPr>
                      <w:rFonts w:eastAsia="Calibri"/>
                      <w:lang w:val="hu-HU" w:eastAsia="en-US"/>
                    </w:rPr>
                    <w:t>ot adtak ki</w:t>
                  </w:r>
                </w:p>
              </w:tc>
            </w:tr>
            <w:tr w:rsidR="005B0B73" w:rsidRPr="00F67268" w:rsidTr="00B94DA1">
              <w:tc>
                <w:tcPr>
                  <w:tcW w:w="4604" w:type="dxa"/>
                </w:tcPr>
                <w:p w:rsidR="005B0B73" w:rsidRPr="00F67268" w:rsidRDefault="00197362" w:rsidP="00300A08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Utógondozottak</w:t>
                  </w:r>
                  <w:r w:rsidR="00B94DA1" w:rsidRPr="00B94DA1">
                    <w:rPr>
                      <w:rFonts w:eastAsia="Calibri"/>
                      <w:lang w:val="hu-HU" w:eastAsia="en-US"/>
                    </w:rPr>
                    <w:t xml:space="preserve"> étkezési térítési díja</w:t>
                  </w:r>
                  <w:r>
                    <w:rPr>
                      <w:rFonts w:eastAsia="Calibri"/>
                      <w:lang w:val="hu-HU" w:eastAsia="en-US"/>
                    </w:rPr>
                    <w:t xml:space="preserve"> (Bárczi)</w:t>
                  </w:r>
                </w:p>
              </w:tc>
              <w:tc>
                <w:tcPr>
                  <w:tcW w:w="4819" w:type="dxa"/>
                </w:tcPr>
                <w:p w:rsidR="005B0B73" w:rsidRPr="00197362" w:rsidRDefault="00197362" w:rsidP="00300A08">
                  <w:pPr>
                    <w:rPr>
                      <w:rFonts w:eastAsia="Calibri"/>
                      <w:lang w:val="hu-HU" w:eastAsia="en-US"/>
                    </w:rPr>
                  </w:pPr>
                  <w:r w:rsidRPr="00197362">
                    <w:rPr>
                      <w:rFonts w:eastAsia="Calibri"/>
                      <w:lang w:val="hu-HU" w:eastAsia="en-US"/>
                    </w:rPr>
                    <w:t>A térítési díjak jogszabályi előírásoknak megfelelő megállapítása.</w:t>
                  </w:r>
                </w:p>
              </w:tc>
            </w:tr>
            <w:tr w:rsidR="005B0B73" w:rsidRPr="00F67268" w:rsidTr="00B94DA1">
              <w:tc>
                <w:tcPr>
                  <w:tcW w:w="4604" w:type="dxa"/>
                </w:tcPr>
                <w:p w:rsidR="005B0B73" w:rsidRPr="00F67268" w:rsidRDefault="00B94DA1" w:rsidP="00172774">
                  <w:pPr>
                    <w:rPr>
                      <w:rFonts w:eastAsia="Calibri"/>
                      <w:lang w:val="hu-HU" w:eastAsia="en-US"/>
                    </w:rPr>
                  </w:pPr>
                  <w:r w:rsidRPr="00B94DA1">
                    <w:rPr>
                      <w:rFonts w:eastAsia="Calibri"/>
                      <w:iCs/>
                      <w:lang w:val="hu-HU" w:eastAsia="en-US"/>
                    </w:rPr>
                    <w:t xml:space="preserve">1millió </w:t>
                  </w:r>
                  <w:proofErr w:type="spellStart"/>
                  <w:r w:rsidRPr="00B94DA1">
                    <w:rPr>
                      <w:rFonts w:eastAsia="Calibri"/>
                      <w:iCs/>
                      <w:lang w:val="hu-HU" w:eastAsia="en-US"/>
                    </w:rPr>
                    <w:t>ft-os</w:t>
                  </w:r>
                  <w:proofErr w:type="spellEnd"/>
                  <w:r w:rsidRPr="00B94DA1">
                    <w:rPr>
                      <w:rFonts w:eastAsia="Calibri"/>
                      <w:iCs/>
                      <w:lang w:val="hu-HU" w:eastAsia="en-US"/>
                    </w:rPr>
                    <w:t xml:space="preserve"> munkálatok jelentése a fenntartó felé</w:t>
                  </w:r>
                </w:p>
              </w:tc>
              <w:tc>
                <w:tcPr>
                  <w:tcW w:w="4819" w:type="dxa"/>
                </w:tcPr>
                <w:p w:rsidR="005B0B73" w:rsidRPr="00F67268" w:rsidRDefault="00197362" w:rsidP="00300A08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Fenntartói előírások betartása</w:t>
                  </w:r>
                </w:p>
              </w:tc>
            </w:tr>
            <w:tr w:rsidR="005B0B73" w:rsidRPr="00F67268" w:rsidTr="00B94DA1">
              <w:tc>
                <w:tcPr>
                  <w:tcW w:w="4604" w:type="dxa"/>
                </w:tcPr>
                <w:p w:rsidR="005B0B73" w:rsidRPr="00F67268" w:rsidRDefault="00B94DA1" w:rsidP="00172774">
                  <w:pPr>
                    <w:rPr>
                      <w:rFonts w:eastAsia="Calibri"/>
                      <w:lang w:val="hu-HU" w:eastAsia="en-US"/>
                    </w:rPr>
                  </w:pPr>
                  <w:r w:rsidRPr="00B94DA1">
                    <w:rPr>
                      <w:rFonts w:eastAsia="Calibri"/>
                      <w:iCs/>
                      <w:lang w:val="hu-HU" w:eastAsia="en-US"/>
                    </w:rPr>
                    <w:t>Munkácsy Gimnázium</w:t>
                  </w:r>
                  <w:r w:rsidRPr="00B94DA1">
                    <w:rPr>
                      <w:rFonts w:eastAsia="Calibri"/>
                      <w:lang w:val="hu-HU" w:eastAsia="en-US"/>
                    </w:rPr>
                    <w:t xml:space="preserve"> – 3 gyerekesek étkezési térítési díj igazolása</w:t>
                  </w:r>
                </w:p>
              </w:tc>
              <w:tc>
                <w:tcPr>
                  <w:tcW w:w="4819" w:type="dxa"/>
                </w:tcPr>
                <w:p w:rsidR="005B0B73" w:rsidRPr="00F67268" w:rsidRDefault="00B276E7" w:rsidP="001240A6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A</w:t>
                  </w:r>
                  <w:r w:rsidR="001240A6">
                    <w:rPr>
                      <w:rFonts w:eastAsia="Calibri"/>
                      <w:lang w:val="hu-HU" w:eastAsia="en-US"/>
                    </w:rPr>
                    <w:t>z intézmény megismerte a</w:t>
                  </w:r>
                  <w:r>
                    <w:rPr>
                      <w:rFonts w:eastAsia="Calibri"/>
                      <w:lang w:val="hu-HU" w:eastAsia="en-US"/>
                    </w:rPr>
                    <w:t xml:space="preserve"> </w:t>
                  </w:r>
                  <w:r w:rsidR="001240A6">
                    <w:rPr>
                      <w:rFonts w:eastAsia="Calibri"/>
                      <w:lang w:val="hu-HU" w:eastAsia="en-US"/>
                    </w:rPr>
                    <w:t>3 gyermekes szülőktől bekérhető dokumentumok jogszabályi előírásait.</w:t>
                  </w:r>
                </w:p>
              </w:tc>
            </w:tr>
            <w:tr w:rsidR="00B94DA1" w:rsidRPr="00F67268" w:rsidTr="00B94DA1">
              <w:tc>
                <w:tcPr>
                  <w:tcW w:w="4604" w:type="dxa"/>
                </w:tcPr>
                <w:p w:rsidR="00B94DA1" w:rsidRPr="00B94DA1" w:rsidRDefault="00197362" w:rsidP="00197362">
                  <w:pPr>
                    <w:rPr>
                      <w:rFonts w:eastAsia="Calibri"/>
                      <w:iCs/>
                      <w:lang w:val="hu-HU" w:eastAsia="en-US"/>
                    </w:rPr>
                  </w:pPr>
                  <w:r>
                    <w:rPr>
                      <w:rFonts w:eastAsia="Calibri"/>
                      <w:iCs/>
                      <w:lang w:val="hu-HU" w:eastAsia="en-US"/>
                    </w:rPr>
                    <w:t>Ó</w:t>
                  </w:r>
                  <w:r w:rsidR="00B94DA1" w:rsidRPr="00B94DA1">
                    <w:rPr>
                      <w:rFonts w:eastAsia="Calibri"/>
                      <w:iCs/>
                      <w:lang w:val="hu-HU" w:eastAsia="en-US"/>
                    </w:rPr>
                    <w:t xml:space="preserve">vodai étkezési kedvezmények </w:t>
                  </w:r>
                </w:p>
              </w:tc>
              <w:tc>
                <w:tcPr>
                  <w:tcW w:w="4819" w:type="dxa"/>
                </w:tcPr>
                <w:p w:rsidR="00B94DA1" w:rsidRPr="00F67268" w:rsidRDefault="00197362" w:rsidP="00300A08">
                  <w:pPr>
                    <w:rPr>
                      <w:rFonts w:eastAsia="Calibri"/>
                      <w:lang w:val="hu-HU" w:eastAsia="en-US"/>
                    </w:rPr>
                  </w:pPr>
                  <w:r>
                    <w:rPr>
                      <w:rFonts w:eastAsia="Calibri"/>
                      <w:lang w:val="hu-HU" w:eastAsia="en-US"/>
                    </w:rPr>
                    <w:t>Jogszabályi előírások megismerése</w:t>
                  </w:r>
                </w:p>
              </w:tc>
            </w:tr>
          </w:tbl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F67268" w:rsidRPr="00F67268" w:rsidTr="00F410F1">
        <w:tc>
          <w:tcPr>
            <w:tcW w:w="191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lastRenderedPageBreak/>
              <w:t>II.</w:t>
            </w:r>
          </w:p>
        </w:tc>
        <w:tc>
          <w:tcPr>
            <w:tcW w:w="202" w:type="pct"/>
            <w:gridSpan w:val="2"/>
          </w:tcPr>
          <w:p w:rsidR="00F67268" w:rsidRPr="00F67268" w:rsidRDefault="00F67268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F67268" w:rsidRPr="00F67268" w:rsidRDefault="00F67268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F67268" w:rsidRPr="00F67268" w:rsidRDefault="00F67268" w:rsidP="00197362">
            <w:pPr>
              <w:rPr>
                <w:rFonts w:eastAsia="Calibri"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color w:val="4F81BD"/>
                <w:lang w:val="hu-HU" w:eastAsia="en-US"/>
              </w:rPr>
              <w:t>A belső kontrollrendszer működésének értékelése ellenőrzési tapasztalatok alapján (Bkr. 48. § b) pont)</w:t>
            </w:r>
          </w:p>
        </w:tc>
        <w:tc>
          <w:tcPr>
            <w:tcW w:w="3532" w:type="pct"/>
          </w:tcPr>
          <w:p w:rsidR="00F67268" w:rsidRPr="00F67268" w:rsidRDefault="00F67268" w:rsidP="00300A08">
            <w:pPr>
              <w:autoSpaceDE w:val="0"/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II/1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szabályszerűségének, gazdaságosságának, hatékonyságának és eredményességének növelése, javítása érdekében tett fontosabb javaslatok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ba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tbl>
            <w:tblPr>
              <w:tblW w:w="9473" w:type="dxa"/>
              <w:tblCellMar>
                <w:left w:w="70" w:type="dxa"/>
                <w:right w:w="70" w:type="dxa"/>
              </w:tblCellMar>
              <w:tblLook w:val="0000"/>
            </w:tblPr>
            <w:tblGrid>
              <w:gridCol w:w="2385"/>
              <w:gridCol w:w="3466"/>
              <w:gridCol w:w="3622"/>
            </w:tblGrid>
            <w:tr w:rsidR="00FB2D21" w:rsidRPr="0044525D" w:rsidTr="00E03BEF">
              <w:trPr>
                <w:trHeight w:val="242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D9D9D9"/>
                </w:tcPr>
                <w:p w:rsidR="00FB2D21" w:rsidRPr="0044525D" w:rsidRDefault="00FB2D21" w:rsidP="00E03BEF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Vizsgálat címe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FB2D21" w:rsidRPr="0044525D" w:rsidRDefault="00FB2D21" w:rsidP="00E03BEF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Megállapítás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noWrap/>
                </w:tcPr>
                <w:p w:rsidR="00FB2D21" w:rsidRPr="0044525D" w:rsidRDefault="00FB2D21" w:rsidP="00E03BEF">
                  <w:pPr>
                    <w:spacing w:line="276" w:lineRule="auto"/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</w:pPr>
                  <w:r w:rsidRPr="0044525D">
                    <w:rPr>
                      <w:rFonts w:ascii="Calibri" w:eastAsia="Calibri" w:hAnsi="Calibri" w:cs="Calibri"/>
                      <w:i/>
                      <w:sz w:val="20"/>
                      <w:szCs w:val="20"/>
                      <w:lang w:val="hu-HU" w:eastAsia="en-US"/>
                    </w:rPr>
                    <w:t>Javaslat</w:t>
                  </w:r>
                </w:p>
              </w:tc>
            </w:tr>
            <w:tr w:rsidR="00FB2D21" w:rsidRPr="0044525D" w:rsidTr="00E03BEF">
              <w:trPr>
                <w:trHeight w:val="1046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FB2D21" w:rsidRPr="004B7036" w:rsidRDefault="000B37EA" w:rsidP="008D5055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</w:t>
                  </w:r>
                  <w:r w:rsidR="008D5055" w:rsidRPr="004B7036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2013. évi étkezési kedvezmény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4B7036" w:rsidRPr="004B7036" w:rsidRDefault="004B7036" w:rsidP="004B7036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4B7036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személyi térítési díjak megállapítására több esetben úgy került sor, hogy nem rendelkeztek hatályos kedvezményes igazolással, hanem a korábbi igazolások alapján állapították meg a kedvezményt. </w:t>
                  </w:r>
                </w:p>
                <w:p w:rsidR="004B7036" w:rsidRPr="004B7036" w:rsidRDefault="004B7036" w:rsidP="004B7036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4B7036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igazolásokat nem egységesen kezelték, nem állt rendelkezésre nyilvántartás az igazolásokról, a hatályosságukat nem minden esetben követték nyomon.</w:t>
                  </w:r>
                </w:p>
                <w:p w:rsidR="004B7036" w:rsidRPr="004B7036" w:rsidRDefault="004B7036" w:rsidP="004B7036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4B7036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Több esetben a jogosultság szünetelésének idejére is biztosították a kedvezményt, a felsőoktatásban tanuló beszámító gyerekek igazolását nem minden esetben kérték be a félév végén, a nevelőszülős gondozásban részesülő tanulóknak is biztosítottak normatív kedvezményt. Jelentős hiányosság a Berzsenyi Tagiskola nyilvántartásában volt, melyet újraszámoltak a Gesz ügyintézői. A fentieket figyelembe véve módosítottuk a kimutatásokat.</w:t>
                  </w:r>
                </w:p>
                <w:p w:rsidR="00FB2D21" w:rsidRPr="004B7036" w:rsidRDefault="004B7036" w:rsidP="004B7036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4B7036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Két telephelyen eltért a kimutatás az összes étkezők adagszámában is.</w:t>
                  </w: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8D5055" w:rsidRPr="008D5055" w:rsidRDefault="008D5055" w:rsidP="008D5055">
                  <w:pPr>
                    <w:suppressAutoHyphens/>
                    <w:jc w:val="both"/>
                    <w:outlineLvl w:val="0"/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</w:pPr>
                  <w:r w:rsidRPr="008D5055">
                    <w:rPr>
                      <w:rFonts w:eastAsia="Calibri"/>
                      <w:b/>
                      <w:i/>
                      <w:sz w:val="20"/>
                      <w:szCs w:val="20"/>
                      <w:lang w:val="hu-HU" w:eastAsia="en-US"/>
                    </w:rPr>
                    <w:t>Kiemelt jelentőségű javaslatok:</w:t>
                  </w:r>
                </w:p>
                <w:p w:rsidR="008D5055" w:rsidRPr="008D5055" w:rsidRDefault="008D5055" w:rsidP="008D5055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uppressAutoHyphens/>
                    <w:ind w:left="421" w:hanging="299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D505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kedvezményes étkezés megállapítását minden esetben támasszák alá igazolással.</w:t>
                  </w:r>
                </w:p>
                <w:p w:rsidR="008D5055" w:rsidRPr="008D5055" w:rsidRDefault="008D5055" w:rsidP="008D5055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uppressAutoHyphens/>
                    <w:ind w:left="421" w:hanging="299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D505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Minden esetben csak a rendszeres gyermekvédelmi kedvezmény hatályáig állapítsanak meg kedvezményt. </w:t>
                  </w:r>
                </w:p>
                <w:p w:rsidR="008D5055" w:rsidRPr="008D5055" w:rsidRDefault="008D5055" w:rsidP="008D5055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uppressAutoHyphens/>
                    <w:ind w:left="421" w:hanging="299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D505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Nevelő szülőknél elhelyezett gyerek esetében ne számoljanak étkezési kedvezménnyel.</w:t>
                  </w:r>
                </w:p>
                <w:p w:rsidR="008D5055" w:rsidRPr="008D5055" w:rsidRDefault="008D5055" w:rsidP="008D5055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uppressAutoHyphens/>
                    <w:ind w:left="421" w:hanging="299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D505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étkezési kedvezmények igazolásairól minden esetben fektessenek fel nyilvántartást, melyet naprakészen vezessenek.</w:t>
                  </w:r>
                </w:p>
                <w:p w:rsidR="00FB2D21" w:rsidRDefault="008D5055" w:rsidP="008D5055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uppressAutoHyphens/>
                    <w:ind w:left="421" w:hanging="299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D505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kedvezményes étkezés megállapításánál vegyék figyelembe, hogy a beszámító gyereknek minősülő testvér esetében, a felsőoktatásban tanulók iskolalátogatási igazolásai csak a félév végéig szólnak.</w:t>
                  </w:r>
                </w:p>
                <w:p w:rsidR="008D5055" w:rsidRPr="008D5055" w:rsidRDefault="008D5055" w:rsidP="008D5055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</w:tabs>
                    <w:suppressAutoHyphens/>
                    <w:ind w:left="421" w:hanging="299"/>
                    <w:jc w:val="both"/>
                    <w:outlineLvl w:val="0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Az összes étkezési adagszám minden esetben egyezzen meg a különböző kimutatásokon.</w:t>
                  </w:r>
                </w:p>
              </w:tc>
            </w:tr>
            <w:tr w:rsidR="00E10D1A" w:rsidRPr="0044525D" w:rsidTr="00E03BEF">
              <w:trPr>
                <w:trHeight w:val="1046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E10D1A" w:rsidRDefault="002E6C63" w:rsidP="00FA0FDF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2E6C63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lastRenderedPageBreak/>
                    <w:t>Étkezési térítési díj beszedésének és elszámolásának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C265B9" w:rsidRPr="00B94DA1" w:rsidRDefault="00C265B9" w:rsidP="00C265B9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94DA1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térítési díjak befizetéséről minden ellátott részére a nyugtát, illetve a számlát kiállították. A számítógépes programból kinyomtatott befizetési bizonylatokat 2 intézmény kivételével helytelenül előre kinyomtatták. Az előre kiállított bizonylatok esetén a tanulók általi befizetés konkrét napja teljes bizonyossággal nem állapítható meg. Ezáltal az sem ellenőrizhető, hogy a Gesz számlájára mikor kellett volna feladni a beszedett térítési díjakat.</w:t>
                  </w:r>
                </w:p>
                <w:p w:rsidR="00C265B9" w:rsidRPr="00B94DA1" w:rsidRDefault="00C265B9" w:rsidP="00C265B9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94DA1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beszedett térítési </w:t>
                  </w:r>
                  <w:proofErr w:type="gramStart"/>
                  <w:r w:rsidRPr="00B94DA1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díjakat  a</w:t>
                  </w:r>
                  <w:proofErr w:type="gramEnd"/>
                  <w:r w:rsidRPr="00B94DA1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328/2011. Korm. rendelet alapján - amennyiben a települési önkormányzat másként nem rendelkezik - a tárgyhónap 10-ig kell befizetni az ellátást nyújtó intézmény elszámolási számlájára. Mivel az intézményeknél a térítési díjak befizetése a tárgyhó 10. napjáig nem fejeződött be, a feladást sem tudták határidőre teljesíteni. </w:t>
                  </w:r>
                </w:p>
                <w:p w:rsidR="00E10D1A" w:rsidRDefault="00C265B9" w:rsidP="00FB2D21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B94DA1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Az ellenőrzésre átadott dokumentumok alapján munkafolyamatba épített vezetői ellenőrzés az intézményekben nem volt. </w:t>
                  </w:r>
                </w:p>
                <w:p w:rsidR="00C17FE9" w:rsidRPr="00B94DA1" w:rsidRDefault="00C17FE9" w:rsidP="00FB2D21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2E6C63" w:rsidRPr="002E6C63" w:rsidRDefault="002E6C63" w:rsidP="002E6C63">
                  <w:pPr>
                    <w:suppressAutoHyphens/>
                    <w:jc w:val="both"/>
                    <w:outlineLvl w:val="0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  <w:r w:rsidRPr="002E6C63">
                    <w:rPr>
                      <w:b/>
                      <w:i/>
                      <w:sz w:val="20"/>
                      <w:szCs w:val="20"/>
                      <w:lang w:val="hu-HU"/>
                    </w:rPr>
                    <w:t>Kiemelt jelentőségű javaslatok:</w:t>
                  </w:r>
                </w:p>
                <w:p w:rsidR="002E6C63" w:rsidRPr="002E6C63" w:rsidRDefault="002E6C63" w:rsidP="002E6C63">
                  <w:pPr>
                    <w:numPr>
                      <w:ilvl w:val="0"/>
                      <w:numId w:val="9"/>
                    </w:numPr>
                    <w:suppressAutoHyphens/>
                    <w:ind w:left="421" w:hanging="299"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2E6C63">
                    <w:rPr>
                      <w:bCs/>
                      <w:sz w:val="20"/>
                      <w:szCs w:val="20"/>
                      <w:lang w:val="hu-HU"/>
                    </w:rPr>
                    <w:t>A térítési díjak befizetéséről szóló nyugtát, illetve számlát ne előre, hanem a térítési díjak befizetésével egyidejűleg állítsák ki.</w:t>
                  </w:r>
                </w:p>
                <w:p w:rsidR="002E6C63" w:rsidRPr="002E6C63" w:rsidRDefault="002E6C63" w:rsidP="002E6C63">
                  <w:pPr>
                    <w:numPr>
                      <w:ilvl w:val="0"/>
                      <w:numId w:val="9"/>
                    </w:numPr>
                    <w:suppressAutoHyphens/>
                    <w:ind w:left="421" w:hanging="299"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2E6C63">
                    <w:rPr>
                      <w:bCs/>
                      <w:sz w:val="20"/>
                      <w:szCs w:val="20"/>
                      <w:lang w:val="hu-HU"/>
                    </w:rPr>
                    <w:t xml:space="preserve">A beszedett térítési díjat a Pénzkezelési szabályzat előírásának megfelelően a beszedés napján adják fel a Gesz számlájára. </w:t>
                  </w:r>
                </w:p>
                <w:p w:rsidR="00E10D1A" w:rsidRPr="002E6C63" w:rsidRDefault="002E6C63" w:rsidP="00713BC2">
                  <w:pPr>
                    <w:numPr>
                      <w:ilvl w:val="0"/>
                      <w:numId w:val="9"/>
                    </w:numPr>
                    <w:suppressAutoHyphens/>
                    <w:ind w:left="421" w:hanging="299"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2E6C63">
                    <w:rPr>
                      <w:bCs/>
                      <w:sz w:val="20"/>
                      <w:szCs w:val="20"/>
                      <w:lang w:val="hu-HU"/>
                    </w:rPr>
                    <w:t>Az intézményvezető a térítési díjak megállapítását és beszedését munkafolyamatba építetten ellenőrizze, és az ellenőrzés tényét vezesse rá a dokumentumokra.</w:t>
                  </w:r>
                </w:p>
              </w:tc>
            </w:tr>
            <w:tr w:rsidR="00713BC2" w:rsidRPr="0044525D" w:rsidTr="00E03BEF">
              <w:trPr>
                <w:trHeight w:val="1046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713BC2" w:rsidRPr="00FA0FDF" w:rsidRDefault="00713BC2" w:rsidP="00FA0FDF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A 2013. évi pénzmaradvány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3BC2" w:rsidRDefault="00E10D1A" w:rsidP="00FB2D21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E10D1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GESZ 56 db karbantartási, javítási szerződést kötött 2013. decemberben, melyből 10 db szerződés értéke meghaladta az 1.000 </w:t>
                  </w:r>
                  <w:proofErr w:type="spellStart"/>
                  <w:r w:rsidRPr="00E10D1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eFt-ot</w:t>
                  </w:r>
                  <w:proofErr w:type="spellEnd"/>
                  <w:r w:rsidRPr="00E10D1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.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</w:t>
                  </w:r>
                  <w:proofErr w:type="spellStart"/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GESZ-nek</w:t>
                  </w:r>
                  <w:proofErr w:type="spellEnd"/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szabad kerete csak a dologi kiadásokon volt. A decemberi szerződések teljesítése 2014. júniusig megtörténnek. </w:t>
                  </w:r>
                </w:p>
                <w:p w:rsidR="00C17FE9" w:rsidRDefault="00C17FE9" w:rsidP="00FB2D21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  <w:p w:rsidR="00C17FE9" w:rsidRPr="008D5055" w:rsidRDefault="00C17FE9" w:rsidP="00FB2D21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713BC2" w:rsidRPr="00713BC2" w:rsidRDefault="00713BC2" w:rsidP="00713BC2">
                  <w:pPr>
                    <w:suppressAutoHyphens/>
                    <w:jc w:val="both"/>
                    <w:outlineLvl w:val="0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  <w:r w:rsidRPr="00713BC2">
                    <w:rPr>
                      <w:b/>
                      <w:i/>
                      <w:sz w:val="20"/>
                      <w:szCs w:val="20"/>
                      <w:lang w:val="hu-HU"/>
                    </w:rPr>
                    <w:t>Kiemelt jelentőségű javaslatok:</w:t>
                  </w:r>
                </w:p>
                <w:p w:rsidR="00713BC2" w:rsidRPr="00713BC2" w:rsidRDefault="00713BC2" w:rsidP="00713BC2">
                  <w:pPr>
                    <w:numPr>
                      <w:ilvl w:val="0"/>
                      <w:numId w:val="8"/>
                    </w:num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713BC2">
                    <w:rPr>
                      <w:sz w:val="20"/>
                      <w:szCs w:val="20"/>
                      <w:lang w:val="hu-HU"/>
                    </w:rPr>
                    <w:t>Szabad pénzmaradvány terhére csak a Közgyűlés jóváhagyását követően vállaljanak kötelezettséget.</w:t>
                  </w:r>
                </w:p>
                <w:p w:rsidR="00713BC2" w:rsidRPr="00713BC2" w:rsidRDefault="00713BC2" w:rsidP="00FA0FDF">
                  <w:pPr>
                    <w:numPr>
                      <w:ilvl w:val="0"/>
                      <w:numId w:val="8"/>
                    </w:num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713BC2">
                    <w:rPr>
                      <w:sz w:val="20"/>
                      <w:szCs w:val="20"/>
                      <w:lang w:val="hu-HU"/>
                    </w:rPr>
                    <w:t>Az intézmények költségvetési éven túli kötelezettséget csak a Közgyűlés jóváhagyásával vállaljanak a 6/2013. önk. rend. 21. §</w:t>
                  </w:r>
                  <w:proofErr w:type="spellStart"/>
                  <w:r w:rsidRPr="00713BC2">
                    <w:rPr>
                      <w:sz w:val="20"/>
                      <w:szCs w:val="20"/>
                      <w:lang w:val="hu-HU"/>
                    </w:rPr>
                    <w:t>-ának</w:t>
                  </w:r>
                  <w:proofErr w:type="spellEnd"/>
                  <w:r w:rsidRPr="00713BC2">
                    <w:rPr>
                      <w:sz w:val="20"/>
                      <w:szCs w:val="20"/>
                      <w:lang w:val="hu-HU"/>
                    </w:rPr>
                    <w:t xml:space="preserve"> megfelelően.</w:t>
                  </w:r>
                </w:p>
              </w:tc>
            </w:tr>
            <w:tr w:rsidR="00FA0FDF" w:rsidRPr="0044525D" w:rsidTr="00E03BEF">
              <w:trPr>
                <w:trHeight w:val="1046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FA0FDF" w:rsidRPr="00FA0FDF" w:rsidRDefault="00FA0FDF" w:rsidP="00FA0FDF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FA0FDF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lastRenderedPageBreak/>
                    <w:t>A belső kontrollrendszer vizsgálata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0FDF" w:rsidRPr="008D5055" w:rsidRDefault="00FA0FDF" w:rsidP="00FB2D21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D505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Munkamegosztási megállapodást kötött 8 gazdasági szervezettel nem rendelkező intézménnyel, melyben meghatározták azokat a szabályzatokat, melynek elkészítése és érvényesítése a Kaposvári GESZ feladata. A Megállapodásnak megfelelően a szabályzatokat elkészítették, egy esetben (önköltségszámítás menete) helyi utasítást adtak ki. A Megállapodásban szereplő szabályzatokat – a Számlarendet kivéve – aktualizálták 2014. évben.</w:t>
                  </w:r>
                </w:p>
                <w:p w:rsidR="008D5055" w:rsidRDefault="008D5055" w:rsidP="00FB2D21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8D505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A helyi működést meghatározó további 16 szabályzattal rendelkezik az intézmény. Az </w:t>
                  </w:r>
                  <w:proofErr w:type="spellStart"/>
                  <w:r w:rsidRPr="008D505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Ávr</w:t>
                  </w:r>
                  <w:proofErr w:type="spellEnd"/>
                  <w:r w:rsidRPr="008D5055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. 13. § (2) szakaszában nevesített szabályzatok közül a kiküldetés, anyag és eszközgazdálkodás, reprezentáció, telefon használat, közérdekű adatok közzététele területtel foglalkozó szabályzatokat nem készítették el. </w:t>
                  </w:r>
                </w:p>
                <w:p w:rsidR="00C17FE9" w:rsidRPr="008D5055" w:rsidRDefault="00C17FE9" w:rsidP="00FB2D21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FA0FDF" w:rsidRPr="00FA0FDF" w:rsidRDefault="00FA0FDF" w:rsidP="00FA0FDF">
                  <w:pPr>
                    <w:suppressAutoHyphens/>
                    <w:jc w:val="both"/>
                    <w:outlineLvl w:val="0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  <w:r w:rsidRPr="00FA0FDF">
                    <w:rPr>
                      <w:b/>
                      <w:i/>
                      <w:sz w:val="20"/>
                      <w:szCs w:val="20"/>
                      <w:lang w:val="hu-HU"/>
                    </w:rPr>
                    <w:t>Kiemelt jelentőségű javaslatok:</w:t>
                  </w:r>
                </w:p>
                <w:p w:rsidR="00FA0FDF" w:rsidRPr="00FA0FDF" w:rsidRDefault="00FA0FDF" w:rsidP="00FA0FDF">
                  <w:pPr>
                    <w:numPr>
                      <w:ilvl w:val="0"/>
                      <w:numId w:val="5"/>
                    </w:numPr>
                    <w:tabs>
                      <w:tab w:val="num" w:pos="720"/>
                    </w:tabs>
                    <w:suppressAutoHyphens/>
                    <w:ind w:left="421" w:hanging="284"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FA0FDF">
                    <w:rPr>
                      <w:sz w:val="20"/>
                      <w:szCs w:val="20"/>
                      <w:lang w:val="hu-HU"/>
                    </w:rPr>
                    <w:t>Az önköltségszámítás rendjét helyi szabályzatban rögzítsék.</w:t>
                  </w:r>
                </w:p>
                <w:p w:rsidR="00FA0FDF" w:rsidRPr="00FA0FDF" w:rsidRDefault="00FA0FDF" w:rsidP="00FA0FDF">
                  <w:pPr>
                    <w:numPr>
                      <w:ilvl w:val="0"/>
                      <w:numId w:val="5"/>
                    </w:numPr>
                    <w:tabs>
                      <w:tab w:val="num" w:pos="720"/>
                    </w:tabs>
                    <w:suppressAutoHyphens/>
                    <w:ind w:left="421" w:hanging="284"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FA0FDF">
                    <w:rPr>
                      <w:sz w:val="20"/>
                      <w:szCs w:val="20"/>
                      <w:lang w:val="hu-HU"/>
                    </w:rPr>
                    <w:t xml:space="preserve">Készítsék el az </w:t>
                  </w:r>
                  <w:proofErr w:type="spellStart"/>
                  <w:r w:rsidRPr="00FA0FDF">
                    <w:rPr>
                      <w:sz w:val="20"/>
                      <w:szCs w:val="20"/>
                      <w:lang w:val="hu-HU"/>
                    </w:rPr>
                    <w:t>Áhsz</w:t>
                  </w:r>
                  <w:proofErr w:type="spellEnd"/>
                  <w:r w:rsidRPr="00FA0FDF">
                    <w:rPr>
                      <w:sz w:val="20"/>
                      <w:szCs w:val="20"/>
                      <w:lang w:val="hu-HU"/>
                    </w:rPr>
                    <w:t>. rendelkezéseivel összhangban a Számlarendet is.</w:t>
                  </w:r>
                </w:p>
                <w:p w:rsidR="00FA0FDF" w:rsidRPr="00FA0FDF" w:rsidRDefault="00FA0FDF" w:rsidP="00FA0FDF">
                  <w:pPr>
                    <w:numPr>
                      <w:ilvl w:val="0"/>
                      <w:numId w:val="5"/>
                    </w:numPr>
                    <w:tabs>
                      <w:tab w:val="num" w:pos="720"/>
                    </w:tabs>
                    <w:suppressAutoHyphens/>
                    <w:ind w:left="421" w:hanging="284"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 w:rsidRPr="00FA0FDF">
                    <w:rPr>
                      <w:sz w:val="20"/>
                      <w:szCs w:val="20"/>
                      <w:lang w:val="hu-HU"/>
                    </w:rPr>
                    <w:t xml:space="preserve">Az </w:t>
                  </w:r>
                  <w:proofErr w:type="spellStart"/>
                  <w:r w:rsidRPr="00FA0FDF">
                    <w:rPr>
                      <w:sz w:val="20"/>
                      <w:szCs w:val="20"/>
                      <w:lang w:val="hu-HU"/>
                    </w:rPr>
                    <w:t>Ávr</w:t>
                  </w:r>
                  <w:proofErr w:type="spellEnd"/>
                  <w:r w:rsidRPr="00FA0FDF">
                    <w:rPr>
                      <w:sz w:val="20"/>
                      <w:szCs w:val="20"/>
                      <w:lang w:val="hu-HU"/>
                    </w:rPr>
                    <w:t>. 13. § (2) szakaszban meghatározott belső szabályzatok mindegyikét készítsék el (kiküldetés, anyag és eszközgazdálkodás, reprezentáció, telefon használat, közérdekű adatok közzététele).</w:t>
                  </w:r>
                </w:p>
                <w:p w:rsidR="00FA0FDF" w:rsidRPr="00FA0FDF" w:rsidRDefault="00FA0FDF" w:rsidP="00FA0FDF">
                  <w:pPr>
                    <w:suppressAutoHyphens/>
                    <w:ind w:left="360"/>
                    <w:jc w:val="both"/>
                    <w:outlineLvl w:val="0"/>
                    <w:rPr>
                      <w:rFonts w:ascii="Calibri" w:eastAsia="Calibri" w:hAnsi="Calibri" w:cs="Calibri"/>
                      <w:sz w:val="20"/>
                      <w:szCs w:val="20"/>
                      <w:lang w:val="hu-HU" w:eastAsia="en-US"/>
                    </w:rPr>
                  </w:pPr>
                </w:p>
              </w:tc>
            </w:tr>
            <w:tr w:rsidR="000B37EA" w:rsidRPr="0044525D" w:rsidTr="00E03BEF">
              <w:trPr>
                <w:trHeight w:val="1046"/>
              </w:trPr>
              <w:tc>
                <w:tcPr>
                  <w:tcW w:w="238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nil"/>
                  </w:tcBorders>
                </w:tcPr>
                <w:p w:rsidR="000B37EA" w:rsidRPr="000B37EA" w:rsidRDefault="000B37EA" w:rsidP="00FA0FDF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 w:rsidRPr="000B37E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Étkezési térítési díj beszedésének, elszámolásának vizsgálata (Berzsenyi Iskola)</w:t>
                  </w:r>
                </w:p>
              </w:tc>
              <w:tc>
                <w:tcPr>
                  <w:tcW w:w="34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BE6B4A" w:rsidRPr="00BE6B4A" w:rsidRDefault="00BE6B4A" w:rsidP="00BE6B4A">
                  <w:pPr>
                    <w:jc w:val="both"/>
                    <w:rPr>
                      <w:sz w:val="20"/>
                      <w:szCs w:val="20"/>
                      <w:lang w:val="hu-HU"/>
                    </w:rPr>
                  </w:pPr>
                  <w:r w:rsidRPr="00BE6B4A">
                    <w:rPr>
                      <w:sz w:val="20"/>
                      <w:szCs w:val="20"/>
                      <w:lang w:val="hu-HU"/>
                    </w:rPr>
                    <w:t xml:space="preserve">A vizsgált időszakon belül egy hónap </w:t>
                  </w:r>
                  <w:r>
                    <w:rPr>
                      <w:sz w:val="20"/>
                      <w:szCs w:val="20"/>
                      <w:lang w:val="hu-HU"/>
                    </w:rPr>
                    <w:t xml:space="preserve">volt </w:t>
                  </w:r>
                  <w:r w:rsidRPr="00BE6B4A">
                    <w:rPr>
                      <w:sz w:val="20"/>
                      <w:szCs w:val="20"/>
                      <w:lang w:val="hu-HU"/>
                    </w:rPr>
                    <w:t>ellenőrizhető.</w:t>
                  </w:r>
                  <w:r>
                    <w:rPr>
                      <w:sz w:val="20"/>
                      <w:szCs w:val="20"/>
                      <w:lang w:val="hu-HU"/>
                    </w:rPr>
                    <w:t xml:space="preserve"> Az </w:t>
                  </w:r>
                  <w:r w:rsidRPr="00BE6B4A">
                    <w:rPr>
                      <w:sz w:val="20"/>
                      <w:szCs w:val="20"/>
                      <w:lang w:val="hu-HU"/>
                    </w:rPr>
                    <w:t xml:space="preserve">adott hónapban sem az étkezési nyilvántartásokon jelzett összegek, sem a kiállított nyugták összege nem egyezik meg az ügyintéző által befizetett összeggel. </w:t>
                  </w:r>
                </w:p>
                <w:p w:rsidR="000B37EA" w:rsidRDefault="00BE6B4A" w:rsidP="00BE6B4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N</w:t>
                  </w:r>
                  <w:r w:rsidRPr="00BE6B4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ormatív kedvezményt 2013. év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ben igazolás nélkül biztosította</w:t>
                  </w:r>
                  <w:r w:rsidRPr="00BE6B4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k 57 tanulónak, emiatt az önkormányzat </w:t>
                  </w:r>
                  <w:r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>állami támogatástól esett</w:t>
                  </w:r>
                  <w:r w:rsidRPr="00BE6B4A"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  <w:t xml:space="preserve"> el.</w:t>
                  </w:r>
                </w:p>
                <w:p w:rsidR="00C17FE9" w:rsidRPr="008D5055" w:rsidRDefault="00C17FE9" w:rsidP="00BE6B4A">
                  <w:pPr>
                    <w:jc w:val="both"/>
                    <w:rPr>
                      <w:rFonts w:eastAsia="Calibri"/>
                      <w:sz w:val="20"/>
                      <w:szCs w:val="20"/>
                      <w:lang w:val="hu-HU" w:eastAsia="en-US"/>
                    </w:rPr>
                  </w:pPr>
                </w:p>
              </w:tc>
              <w:tc>
                <w:tcPr>
                  <w:tcW w:w="36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0B37EA" w:rsidRPr="00FA0FDF" w:rsidRDefault="000B37EA" w:rsidP="000B37EA">
                  <w:pPr>
                    <w:suppressAutoHyphens/>
                    <w:jc w:val="both"/>
                    <w:outlineLvl w:val="0"/>
                    <w:rPr>
                      <w:b/>
                      <w:i/>
                      <w:sz w:val="20"/>
                      <w:szCs w:val="20"/>
                      <w:lang w:val="hu-HU"/>
                    </w:rPr>
                  </w:pPr>
                  <w:r w:rsidRPr="00FA0FDF">
                    <w:rPr>
                      <w:b/>
                      <w:i/>
                      <w:sz w:val="20"/>
                      <w:szCs w:val="20"/>
                      <w:lang w:val="hu-HU"/>
                    </w:rPr>
                    <w:t>Kiemelt jelentőségű javaslatok:</w:t>
                  </w:r>
                </w:p>
                <w:p w:rsidR="000B37EA" w:rsidRDefault="000B37EA" w:rsidP="00FA0FDF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1. A feltárt súlyos szabálytalanságok miatt ismeretlen tettes ellen tegyenek rendőrségi feljelentést.</w:t>
                  </w:r>
                </w:p>
                <w:p w:rsidR="000B37EA" w:rsidRPr="000B37EA" w:rsidRDefault="000B37EA" w:rsidP="00FA0FDF">
                  <w:pPr>
                    <w:suppressAutoHyphens/>
                    <w:jc w:val="both"/>
                    <w:outlineLvl w:val="0"/>
                    <w:rPr>
                      <w:sz w:val="20"/>
                      <w:szCs w:val="20"/>
                      <w:lang w:val="hu-HU"/>
                    </w:rPr>
                  </w:pPr>
                  <w:r>
                    <w:rPr>
                      <w:sz w:val="20"/>
                      <w:szCs w:val="20"/>
                      <w:lang w:val="hu-HU"/>
                    </w:rPr>
                    <w:t>2. Az étkezési térítési díj beszedése és elszámolása rendszerét, folyamatát vizsgálják felül, és a folyamaton belüli ellenőrzési pontokat dolgozzák ki.</w:t>
                  </w:r>
                </w:p>
              </w:tc>
            </w:tr>
          </w:tbl>
          <w:p w:rsidR="005B0B73" w:rsidRPr="00F67268" w:rsidRDefault="005B0B73" w:rsidP="00FB2D21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191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02" w:type="pct"/>
            <w:gridSpan w:val="2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II/2</w:t>
            </w:r>
          </w:p>
        </w:tc>
        <w:tc>
          <w:tcPr>
            <w:tcW w:w="258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5B0B73" w:rsidRPr="00F67268" w:rsidRDefault="005B0B73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 xml:space="preserve">A belső kontrollrendszer öt elemének értékelése (Bkr. 48. § </w:t>
            </w:r>
            <w:proofErr w:type="spellStart"/>
            <w:r w:rsidRPr="00F67268">
              <w:rPr>
                <w:rFonts w:eastAsia="Calibri"/>
                <w:b/>
                <w:lang w:val="hu-HU" w:eastAsia="en-US"/>
              </w:rPr>
              <w:t>bb</w:t>
            </w:r>
            <w:proofErr w:type="spellEnd"/>
            <w:r w:rsidRPr="00F67268">
              <w:rPr>
                <w:rFonts w:eastAsia="Calibri"/>
                <w:b/>
                <w:lang w:val="hu-HU" w:eastAsia="en-US"/>
              </w:rPr>
              <w:t>) pont)</w:t>
            </w:r>
          </w:p>
        </w:tc>
        <w:tc>
          <w:tcPr>
            <w:tcW w:w="3532" w:type="pct"/>
          </w:tcPr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A belső kontroll nem egyetlen esemény, hanem intézkedések és tevékenységek sorozata.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Kontrollkörnyezet 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kontrollkörnyezet részben biztosította a költségvetési szerv felső szintű, az egész szervezetre kiható elkötelezettségét. A kontrollkörnyezet magában foglalta az etikai értékeket, az érintettek szakmai kompetenciáját, a szervezet vezetésének filozófiáját és stílusát, a felelősségi körök kijelölésének, a </w:t>
            </w:r>
            <w:r w:rsidRPr="00F67268">
              <w:rPr>
                <w:rFonts w:eastAsia="Calibri"/>
                <w:lang w:val="hu-HU" w:eastAsia="en-US"/>
              </w:rPr>
              <w:lastRenderedPageBreak/>
              <w:t xml:space="preserve">beszámoltatásnak, valamint teljesítményértékelésnek a módszereit, továbbá a </w:t>
            </w:r>
            <w:proofErr w:type="gramStart"/>
            <w:r w:rsidRPr="00F67268">
              <w:rPr>
                <w:rFonts w:eastAsia="Calibri"/>
                <w:lang w:val="hu-HU" w:eastAsia="en-US"/>
              </w:rPr>
              <w:t>vezetés irányítási</w:t>
            </w:r>
            <w:proofErr w:type="gramEnd"/>
            <w:r w:rsidRPr="00F67268">
              <w:rPr>
                <w:rFonts w:eastAsia="Calibri"/>
                <w:lang w:val="hu-HU" w:eastAsia="en-US"/>
              </w:rPr>
              <w:t xml:space="preserve"> tevékenységének minőségét. A kontrollkörnyezet részben alapja volt a belső kontrollok összes többi elemének, amely biztosítja a fegyelmet és a rendet a szervezetben.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Kockázatkezelési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kockázatkezelési rendszer olyan mechanizmusokra épült, amelyek lehetővé tették az intézmény tevékenysége alapján kialakított célokra ható negatív hatások, vagy elszalasztott lehetőségek felismerését, elemzését és kezelését. A kockázatok forrását tekintve a szervezet külső és belső kockázatokkal egyaránt szembesült.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Kontrolltevékenység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kontrolltevékenységek részben felölelték azokat az eljárásokat, amelyek részben biztosították, hogy a vezetés által megfogalmazott célok és elvárások végrehajtásra kerüljenek, és az azokat veszélyeztető kockázatokat a tevékenysége során a szervezet kezelje. A kontrolltevékenységek a szervezeti hierarchia szintjein és működési területein megjelentek.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>Információs és kommunikációs rendszer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Az információ és kommunikáció a teljes kontrollrendszert átszövi. Ez az elem biztosította mind a fentről lefelé történő kommunikációt, mind az alulról felfelé történő információáramlást. A kommunikációs rendszertől elvárás volt, hogy minden olyan adat és információ megjelenjen, és feldolgozásra kerüljön benne, amely alapvetően szükséges az irányítás és ellenőrizhetőség szempontjából. </w:t>
            </w:r>
          </w:p>
          <w:p w:rsidR="005B0B73" w:rsidRPr="00F67268" w:rsidRDefault="005B0B73" w:rsidP="003B75B7">
            <w:pPr>
              <w:numPr>
                <w:ilvl w:val="0"/>
                <w:numId w:val="4"/>
              </w:numPr>
              <w:jc w:val="both"/>
              <w:rPr>
                <w:rFonts w:eastAsia="Calibri"/>
                <w:lang w:val="hu-HU" w:eastAsia="en-US"/>
              </w:rPr>
            </w:pPr>
            <w:proofErr w:type="spellStart"/>
            <w:r w:rsidRPr="00F67268">
              <w:rPr>
                <w:rFonts w:eastAsia="Calibri"/>
                <w:lang w:val="hu-HU" w:eastAsia="en-US"/>
              </w:rPr>
              <w:t>Monitoringrendszer</w:t>
            </w:r>
            <w:proofErr w:type="spellEnd"/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  <w:r w:rsidRPr="00F67268">
              <w:rPr>
                <w:rFonts w:eastAsia="Calibri"/>
                <w:lang w:val="hu-HU" w:eastAsia="en-US"/>
              </w:rPr>
              <w:t xml:space="preserve">A monitoring mechanizmusok lehetővé tették, hogy a belső kontrollrendszer folyamatos </w:t>
            </w:r>
            <w:proofErr w:type="spellStart"/>
            <w:r w:rsidRPr="00F67268">
              <w:rPr>
                <w:rFonts w:eastAsia="Calibri"/>
                <w:lang w:val="hu-HU" w:eastAsia="en-US"/>
              </w:rPr>
              <w:t>nyomonkövetés</w:t>
            </w:r>
            <w:proofErr w:type="spellEnd"/>
            <w:r w:rsidRPr="00F67268">
              <w:rPr>
                <w:rFonts w:eastAsia="Calibri"/>
                <w:lang w:val="hu-HU" w:eastAsia="en-US"/>
              </w:rPr>
              <w:t xml:space="preserve"> és értékelés alatt álljon, így a kontrollrendszer rugalmasan tudott reagálni a változó külső és belső körülményekhez. A monitoring biztosítása és napi működtetése az operatív vezetés feladata volt.</w:t>
            </w:r>
          </w:p>
          <w:p w:rsidR="005B0B73" w:rsidRPr="00F67268" w:rsidRDefault="005B0B73" w:rsidP="003B75B7">
            <w:pPr>
              <w:jc w:val="both"/>
              <w:rPr>
                <w:rFonts w:eastAsia="Calibri"/>
                <w:lang w:val="hu-HU" w:eastAsia="en-US"/>
              </w:rPr>
            </w:pPr>
          </w:p>
        </w:tc>
      </w:tr>
      <w:tr w:rsidR="005B0B73" w:rsidRPr="00F67268" w:rsidTr="00F410F1">
        <w:tc>
          <w:tcPr>
            <w:tcW w:w="5000" w:type="pct"/>
            <w:gridSpan w:val="11"/>
            <w:shd w:val="clear" w:color="auto" w:fill="D9D9D9"/>
          </w:tcPr>
          <w:p w:rsidR="005B0B73" w:rsidRPr="00F67268" w:rsidRDefault="005B0B73" w:rsidP="00300A08">
            <w:pPr>
              <w:rPr>
                <w:rFonts w:eastAsia="Calibri"/>
                <w:lang w:val="hu-HU" w:eastAsia="en-US"/>
              </w:rPr>
            </w:pPr>
          </w:p>
        </w:tc>
      </w:tr>
      <w:tr w:rsidR="00E84C16" w:rsidRPr="00F67268" w:rsidTr="00F410F1">
        <w:tc>
          <w:tcPr>
            <w:tcW w:w="191" w:type="pct"/>
            <w:gridSpan w:val="2"/>
          </w:tcPr>
          <w:p w:rsidR="00E84C16" w:rsidRPr="00F67268" w:rsidRDefault="00E84C16" w:rsidP="00300A08">
            <w:pPr>
              <w:rPr>
                <w:rFonts w:eastAsia="Calibri"/>
                <w:b/>
                <w:lang w:val="hu-HU" w:eastAsia="en-US"/>
              </w:rPr>
            </w:pPr>
            <w:r w:rsidRPr="00F67268">
              <w:rPr>
                <w:rFonts w:eastAsia="Calibri"/>
                <w:b/>
                <w:lang w:val="hu-HU" w:eastAsia="en-US"/>
              </w:rPr>
              <w:t>III.</w:t>
            </w:r>
          </w:p>
        </w:tc>
        <w:tc>
          <w:tcPr>
            <w:tcW w:w="202" w:type="pct"/>
            <w:gridSpan w:val="2"/>
          </w:tcPr>
          <w:p w:rsidR="00E84C16" w:rsidRPr="00F67268" w:rsidRDefault="00E84C16" w:rsidP="00300A08">
            <w:pPr>
              <w:rPr>
                <w:rFonts w:eastAsia="Calibri"/>
                <w:b/>
                <w:lang w:val="hu-HU" w:eastAsia="en-US"/>
              </w:rPr>
            </w:pPr>
          </w:p>
        </w:tc>
        <w:tc>
          <w:tcPr>
            <w:tcW w:w="258" w:type="pct"/>
            <w:gridSpan w:val="3"/>
          </w:tcPr>
          <w:p w:rsidR="00E84C16" w:rsidRPr="00F67268" w:rsidRDefault="00E84C16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</w:p>
        </w:tc>
        <w:tc>
          <w:tcPr>
            <w:tcW w:w="817" w:type="pct"/>
            <w:gridSpan w:val="3"/>
          </w:tcPr>
          <w:p w:rsidR="00E84C16" w:rsidRPr="00F67268" w:rsidRDefault="00E84C16" w:rsidP="00300A08">
            <w:pPr>
              <w:rPr>
                <w:rFonts w:eastAsia="Calibri"/>
                <w:b/>
                <w:bCs/>
                <w:color w:val="4F81BD"/>
                <w:lang w:val="hu-HU" w:eastAsia="en-US"/>
              </w:rPr>
            </w:pPr>
            <w:r w:rsidRPr="00F67268">
              <w:rPr>
                <w:rFonts w:eastAsia="Calibri"/>
                <w:b/>
                <w:bCs/>
                <w:color w:val="4F81BD"/>
                <w:lang w:val="hu-HU" w:eastAsia="en-US"/>
              </w:rPr>
              <w:t>Az intézkedési tervek megvalósítása (Bkr. 48. § c) pont)</w:t>
            </w:r>
          </w:p>
          <w:p w:rsidR="00E84C16" w:rsidRPr="00F67268" w:rsidRDefault="00E84C16" w:rsidP="00300A08">
            <w:pPr>
              <w:rPr>
                <w:rFonts w:eastAsia="Calibri"/>
                <w:color w:val="4F81BD"/>
                <w:lang w:val="hu-HU" w:eastAsia="en-US"/>
              </w:rPr>
            </w:pPr>
          </w:p>
        </w:tc>
        <w:tc>
          <w:tcPr>
            <w:tcW w:w="3532" w:type="pct"/>
          </w:tcPr>
          <w:p w:rsidR="00E84C16" w:rsidRPr="002634A6" w:rsidRDefault="00E84C16" w:rsidP="00E03BEF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634A6">
              <w:rPr>
                <w:rFonts w:eastAsia="Calibri"/>
                <w:lang w:val="hu-HU" w:eastAsia="en-US"/>
              </w:rPr>
              <w:t xml:space="preserve">Az intézkedési terv elkészítéséért, végrehajtásáért és a megtett intézkedésekről történő beszámolásért az ellenőrzött, valamint a javaslattal érintett szerv, illetve szervezeti egység vezetője felelős. Az intézkedési tervet a szükséges intézkedések végrehajtásáért felelős személyek és a vonatkozó határidők megjelölésével kell elkészíteni. </w:t>
            </w:r>
          </w:p>
          <w:p w:rsidR="00E84C16" w:rsidRPr="002634A6" w:rsidRDefault="00E84C16" w:rsidP="00E03BEF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634A6">
              <w:rPr>
                <w:rFonts w:eastAsia="Calibri"/>
                <w:lang w:val="hu-HU" w:eastAsia="en-US"/>
              </w:rPr>
              <w:t xml:space="preserve">Az ellenőrzött terület felelőseinek az intézkedési tervben meghatározott egyes feladatok végrehajtásáról az intézkedési tervben meghatározott legutolsó határidő lejártát követő 8 napon belül írásban be kell számolniuk a költségvetési szerv vezetőjének, és a beszámolót meg kell küldeniük a belső ellenőrzési vezető részére is. </w:t>
            </w:r>
          </w:p>
          <w:p w:rsidR="00D002D7" w:rsidRPr="002634A6" w:rsidRDefault="00D002D7" w:rsidP="00713BC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634A6">
              <w:rPr>
                <w:rFonts w:eastAsia="Calibri"/>
                <w:lang w:val="hu-HU" w:eastAsia="en-US"/>
              </w:rPr>
              <w:lastRenderedPageBreak/>
              <w:t>A</w:t>
            </w:r>
            <w:r w:rsidR="00C94F72" w:rsidRPr="002634A6">
              <w:rPr>
                <w:rFonts w:eastAsia="Calibri"/>
                <w:lang w:val="hu-HU" w:eastAsia="en-US"/>
              </w:rPr>
              <w:t xml:space="preserve"> 2012. évi </w:t>
            </w:r>
            <w:r w:rsidRPr="002634A6">
              <w:rPr>
                <w:rFonts w:eastAsia="Calibri"/>
                <w:lang w:val="hu-HU" w:eastAsia="en-US"/>
              </w:rPr>
              <w:t xml:space="preserve">tárgyi eszköz nyilvántartás ellenőrzésére 2013. évben készített intézkedési </w:t>
            </w:r>
            <w:r w:rsidR="00C94F72" w:rsidRPr="002634A6">
              <w:rPr>
                <w:rFonts w:eastAsia="Calibri"/>
                <w:lang w:val="hu-HU" w:eastAsia="en-US"/>
              </w:rPr>
              <w:t>tervet 2014. évben hajtották végre.</w:t>
            </w:r>
            <w:r w:rsidRPr="002634A6">
              <w:rPr>
                <w:rFonts w:eastAsia="Calibri"/>
                <w:lang w:val="hu-HU" w:eastAsia="en-US"/>
              </w:rPr>
              <w:t xml:space="preserve"> </w:t>
            </w:r>
          </w:p>
          <w:p w:rsidR="00BE6B4A" w:rsidRDefault="004B7036" w:rsidP="00713BC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634A6">
              <w:rPr>
                <w:rFonts w:eastAsia="Calibri"/>
                <w:lang w:val="hu-HU" w:eastAsia="en-US"/>
              </w:rPr>
              <w:t>A 2013. évi étkezési kedvezmény elszámolásának vizsgálatára</w:t>
            </w:r>
            <w:r w:rsidR="002634A6" w:rsidRPr="002634A6">
              <w:rPr>
                <w:rFonts w:eastAsia="Calibri"/>
                <w:lang w:val="hu-HU" w:eastAsia="en-US"/>
              </w:rPr>
              <w:t xml:space="preserve"> és az étkezési térítési díj beszedésének és elszámolásának vizsgálatára</w:t>
            </w:r>
            <w:r w:rsidRPr="002634A6">
              <w:rPr>
                <w:rFonts w:eastAsia="Calibri"/>
                <w:lang w:val="hu-HU" w:eastAsia="en-US"/>
              </w:rPr>
              <w:t xml:space="preserve"> </w:t>
            </w:r>
            <w:r w:rsidR="00713BC2" w:rsidRPr="002634A6">
              <w:rPr>
                <w:rFonts w:eastAsia="Calibri"/>
                <w:lang w:val="hu-HU" w:eastAsia="en-US"/>
              </w:rPr>
              <w:t>2014-ben készült intézkedési tervben foglalt javaslati pontok megvalósításáról 2014-ben be is számoltak.</w:t>
            </w:r>
            <w:r w:rsidR="00BE6B4A">
              <w:rPr>
                <w:rFonts w:eastAsia="Calibri"/>
                <w:lang w:val="hu-HU" w:eastAsia="en-US"/>
              </w:rPr>
              <w:t xml:space="preserve"> </w:t>
            </w:r>
          </w:p>
          <w:p w:rsidR="00713BC2" w:rsidRPr="00BE6B4A" w:rsidRDefault="00BE6B4A" w:rsidP="00713BC2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>
              <w:rPr>
                <w:rFonts w:eastAsia="Calibri"/>
                <w:lang w:val="hu-HU" w:eastAsia="en-US"/>
              </w:rPr>
              <w:t>Az é</w:t>
            </w:r>
            <w:r w:rsidRPr="00BE6B4A">
              <w:rPr>
                <w:rFonts w:eastAsia="Calibri"/>
                <w:lang w:val="hu-HU" w:eastAsia="en-US"/>
              </w:rPr>
              <w:t>tkezési térítési díj beszedé</w:t>
            </w:r>
            <w:r>
              <w:rPr>
                <w:rFonts w:eastAsia="Calibri"/>
                <w:lang w:val="hu-HU" w:eastAsia="en-US"/>
              </w:rPr>
              <w:t>sének, elszámolásának vizsgálatára</w:t>
            </w:r>
            <w:r w:rsidRPr="00BE6B4A">
              <w:rPr>
                <w:rFonts w:eastAsia="Calibri"/>
                <w:lang w:val="hu-HU" w:eastAsia="en-US"/>
              </w:rPr>
              <w:t xml:space="preserve"> (Berzsenyi Iskola)</w:t>
            </w:r>
            <w:r>
              <w:rPr>
                <w:rFonts w:eastAsia="Calibri"/>
                <w:lang w:val="hu-HU" w:eastAsia="en-US"/>
              </w:rPr>
              <w:t xml:space="preserve"> készített jelentésben foglalt javaslati pontokat 2014-ben végrehajtották.</w:t>
            </w:r>
          </w:p>
          <w:p w:rsidR="004B7036" w:rsidRPr="002634A6" w:rsidRDefault="00D002D7" w:rsidP="008D5055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634A6">
              <w:rPr>
                <w:rFonts w:eastAsia="Calibri"/>
                <w:lang w:val="hu-HU" w:eastAsia="en-US"/>
              </w:rPr>
              <w:t xml:space="preserve">A 2013. évi pénzmaradvány vizsgálatára 2014. évben készített intézkedési tervről 2015. évben számol be. </w:t>
            </w:r>
          </w:p>
          <w:p w:rsidR="00E84C16" w:rsidRDefault="00E84C16" w:rsidP="008D5055">
            <w:pPr>
              <w:contextualSpacing/>
              <w:jc w:val="both"/>
              <w:rPr>
                <w:rFonts w:eastAsia="Calibri"/>
                <w:lang w:val="hu-HU" w:eastAsia="en-US"/>
              </w:rPr>
            </w:pPr>
            <w:r w:rsidRPr="002634A6">
              <w:rPr>
                <w:rFonts w:eastAsia="Calibri"/>
                <w:lang w:val="hu-HU" w:eastAsia="en-US"/>
              </w:rPr>
              <w:t>A be</w:t>
            </w:r>
            <w:r w:rsidR="008D5055" w:rsidRPr="002634A6">
              <w:rPr>
                <w:rFonts w:eastAsia="Calibri"/>
                <w:lang w:val="hu-HU" w:eastAsia="en-US"/>
              </w:rPr>
              <w:t>lső kontrollrendszer</w:t>
            </w:r>
            <w:r w:rsidRPr="002634A6">
              <w:rPr>
                <w:rFonts w:eastAsia="Calibri"/>
                <w:lang w:val="hu-HU" w:eastAsia="en-US"/>
              </w:rPr>
              <w:t xml:space="preserve"> vizsgálatának ellenőrzésével kapcsolatos intézkedési tervét az intézmény 2015-ben készítette el.</w:t>
            </w:r>
          </w:p>
          <w:p w:rsidR="000245DB" w:rsidRPr="000245DB" w:rsidRDefault="000245DB" w:rsidP="008D5055">
            <w:pPr>
              <w:contextualSpacing/>
              <w:jc w:val="both"/>
              <w:rPr>
                <w:rFonts w:ascii="Calibri" w:eastAsia="Calibri" w:hAnsi="Calibri" w:cs="Calibri"/>
                <w:color w:val="FF0000"/>
                <w:lang w:val="hu-HU" w:eastAsia="en-US"/>
              </w:rPr>
            </w:pPr>
          </w:p>
        </w:tc>
      </w:tr>
    </w:tbl>
    <w:p w:rsidR="002928FF" w:rsidRPr="00F67268" w:rsidRDefault="002928FF" w:rsidP="00320B4D"/>
    <w:p w:rsidR="00F67268" w:rsidRPr="00F67268" w:rsidRDefault="00F67268" w:rsidP="00320B4D"/>
    <w:p w:rsidR="00F67268" w:rsidRPr="00E03BEF" w:rsidRDefault="00E84C16" w:rsidP="00F67268">
      <w:pPr>
        <w:rPr>
          <w:lang w:val="hu-HU"/>
        </w:rPr>
      </w:pPr>
      <w:r w:rsidRPr="00E03BEF">
        <w:rPr>
          <w:lang w:val="hu-HU"/>
        </w:rPr>
        <w:t>Kaposvár, 2015</w:t>
      </w:r>
      <w:r w:rsidR="00F67268" w:rsidRPr="00E03BEF">
        <w:rPr>
          <w:lang w:val="hu-HU"/>
        </w:rPr>
        <w:t xml:space="preserve">. </w:t>
      </w:r>
      <w:r w:rsidR="00197362">
        <w:rPr>
          <w:lang w:val="hu-HU"/>
        </w:rPr>
        <w:t>március 26</w:t>
      </w:r>
      <w:r w:rsidR="00F67268" w:rsidRPr="00E03BEF">
        <w:rPr>
          <w:lang w:val="hu-HU"/>
        </w:rPr>
        <w:t>.</w:t>
      </w:r>
    </w:p>
    <w:p w:rsidR="00F67268" w:rsidRDefault="00F67268" w:rsidP="00F67268"/>
    <w:p w:rsidR="00C17FE9" w:rsidRDefault="00C17FE9" w:rsidP="00F67268"/>
    <w:p w:rsidR="00C17FE9" w:rsidRPr="00F67268" w:rsidRDefault="00C17FE9" w:rsidP="00F67268"/>
    <w:p w:rsidR="00F67268" w:rsidRPr="00E03BEF" w:rsidRDefault="00F67268" w:rsidP="00F67268">
      <w:pPr>
        <w:tabs>
          <w:tab w:val="center" w:pos="7938"/>
        </w:tabs>
        <w:rPr>
          <w:lang w:val="hu-HU"/>
        </w:rPr>
      </w:pPr>
      <w:r w:rsidRPr="00E03BEF">
        <w:rPr>
          <w:lang w:val="hu-HU"/>
        </w:rPr>
        <w:tab/>
        <w:t xml:space="preserve">Készítette: </w:t>
      </w:r>
      <w:proofErr w:type="spellStart"/>
      <w:r w:rsidRPr="00E03BEF">
        <w:rPr>
          <w:lang w:val="hu-HU"/>
        </w:rPr>
        <w:t>Merganczné</w:t>
      </w:r>
      <w:proofErr w:type="spellEnd"/>
      <w:r w:rsidRPr="00E03BEF">
        <w:rPr>
          <w:lang w:val="hu-HU"/>
        </w:rPr>
        <w:t xml:space="preserve"> Horváth Helga</w:t>
      </w:r>
    </w:p>
    <w:p w:rsidR="00F67268" w:rsidRPr="00E03BEF" w:rsidRDefault="00F67268" w:rsidP="00F67268">
      <w:pPr>
        <w:tabs>
          <w:tab w:val="center" w:pos="7938"/>
        </w:tabs>
        <w:rPr>
          <w:lang w:val="hu-HU"/>
        </w:rPr>
      </w:pPr>
      <w:r w:rsidRPr="00E03BEF">
        <w:rPr>
          <w:lang w:val="hu-HU"/>
        </w:rPr>
        <w:tab/>
      </w:r>
      <w:proofErr w:type="gramStart"/>
      <w:r w:rsidRPr="00E03BEF">
        <w:rPr>
          <w:lang w:val="hu-HU"/>
        </w:rPr>
        <w:t>belső</w:t>
      </w:r>
      <w:proofErr w:type="gramEnd"/>
      <w:r w:rsidRPr="00E03BEF">
        <w:rPr>
          <w:lang w:val="hu-HU"/>
        </w:rPr>
        <w:t xml:space="preserve"> ellenőrzési vezető</w:t>
      </w:r>
    </w:p>
    <w:p w:rsidR="00F67268" w:rsidRPr="00E03BEF" w:rsidRDefault="00F67268" w:rsidP="00F67268">
      <w:pPr>
        <w:rPr>
          <w:lang w:val="hu-HU"/>
        </w:rPr>
      </w:pPr>
    </w:p>
    <w:p w:rsidR="00F67268" w:rsidRPr="00F67268" w:rsidRDefault="00F67268" w:rsidP="00320B4D"/>
    <w:sectPr w:rsidR="00F67268" w:rsidRPr="00F67268" w:rsidSect="00320B4D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B4A" w:rsidRDefault="00BE6B4A" w:rsidP="00F410F1">
      <w:r>
        <w:separator/>
      </w:r>
    </w:p>
  </w:endnote>
  <w:endnote w:type="continuationSeparator" w:id="0">
    <w:p w:rsidR="00BE6B4A" w:rsidRDefault="00BE6B4A" w:rsidP="00F410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B4A" w:rsidRDefault="00BE6B4A" w:rsidP="00F410F1">
      <w:r>
        <w:separator/>
      </w:r>
    </w:p>
  </w:footnote>
  <w:footnote w:type="continuationSeparator" w:id="0">
    <w:p w:rsidR="00BE6B4A" w:rsidRDefault="00BE6B4A" w:rsidP="00F410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B4A" w:rsidRDefault="00BE6B4A">
    <w:pPr>
      <w:pStyle w:val="lfej"/>
    </w:pPr>
  </w:p>
  <w:p w:rsidR="00BE6B4A" w:rsidRDefault="00BE6B4A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B184A"/>
    <w:multiLevelType w:val="hybridMultilevel"/>
    <w:tmpl w:val="336ACAA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CD2BDF"/>
    <w:multiLevelType w:val="hybridMultilevel"/>
    <w:tmpl w:val="9C249DFC"/>
    <w:lvl w:ilvl="0" w:tplc="040E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02C6C9D"/>
    <w:multiLevelType w:val="hybridMultilevel"/>
    <w:tmpl w:val="E25C5E54"/>
    <w:lvl w:ilvl="0" w:tplc="040E000F">
      <w:start w:val="1"/>
      <w:numFmt w:val="decimal"/>
      <w:lvlText w:val="%1."/>
      <w:lvlJc w:val="left"/>
      <w:pPr>
        <w:ind w:left="1069" w:hanging="360"/>
      </w:pPr>
    </w:lvl>
    <w:lvl w:ilvl="1" w:tplc="040E0019" w:tentative="1">
      <w:start w:val="1"/>
      <w:numFmt w:val="lowerLetter"/>
      <w:lvlText w:val="%2."/>
      <w:lvlJc w:val="left"/>
      <w:pPr>
        <w:ind w:left="1789" w:hanging="360"/>
      </w:pPr>
    </w:lvl>
    <w:lvl w:ilvl="2" w:tplc="040E001B" w:tentative="1">
      <w:start w:val="1"/>
      <w:numFmt w:val="lowerRoman"/>
      <w:lvlText w:val="%3."/>
      <w:lvlJc w:val="right"/>
      <w:pPr>
        <w:ind w:left="2509" w:hanging="180"/>
      </w:pPr>
    </w:lvl>
    <w:lvl w:ilvl="3" w:tplc="040E000F" w:tentative="1">
      <w:start w:val="1"/>
      <w:numFmt w:val="decimal"/>
      <w:lvlText w:val="%4."/>
      <w:lvlJc w:val="left"/>
      <w:pPr>
        <w:ind w:left="3229" w:hanging="360"/>
      </w:pPr>
    </w:lvl>
    <w:lvl w:ilvl="4" w:tplc="040E0019" w:tentative="1">
      <w:start w:val="1"/>
      <w:numFmt w:val="lowerLetter"/>
      <w:lvlText w:val="%5."/>
      <w:lvlJc w:val="left"/>
      <w:pPr>
        <w:ind w:left="3949" w:hanging="360"/>
      </w:pPr>
    </w:lvl>
    <w:lvl w:ilvl="5" w:tplc="040E001B" w:tentative="1">
      <w:start w:val="1"/>
      <w:numFmt w:val="lowerRoman"/>
      <w:lvlText w:val="%6."/>
      <w:lvlJc w:val="right"/>
      <w:pPr>
        <w:ind w:left="4669" w:hanging="180"/>
      </w:pPr>
    </w:lvl>
    <w:lvl w:ilvl="6" w:tplc="040E000F" w:tentative="1">
      <w:start w:val="1"/>
      <w:numFmt w:val="decimal"/>
      <w:lvlText w:val="%7."/>
      <w:lvlJc w:val="left"/>
      <w:pPr>
        <w:ind w:left="5389" w:hanging="360"/>
      </w:pPr>
    </w:lvl>
    <w:lvl w:ilvl="7" w:tplc="040E0019" w:tentative="1">
      <w:start w:val="1"/>
      <w:numFmt w:val="lowerLetter"/>
      <w:lvlText w:val="%8."/>
      <w:lvlJc w:val="left"/>
      <w:pPr>
        <w:ind w:left="6109" w:hanging="360"/>
      </w:pPr>
    </w:lvl>
    <w:lvl w:ilvl="8" w:tplc="040E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1AC3CD9"/>
    <w:multiLevelType w:val="hybridMultilevel"/>
    <w:tmpl w:val="27B012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60193"/>
    <w:multiLevelType w:val="hybridMultilevel"/>
    <w:tmpl w:val="01906498"/>
    <w:lvl w:ilvl="0" w:tplc="24C4F7DE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9C7E02"/>
    <w:multiLevelType w:val="hybridMultilevel"/>
    <w:tmpl w:val="B27E2FA4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97F7BA3"/>
    <w:multiLevelType w:val="hybridMultilevel"/>
    <w:tmpl w:val="E662E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636DE6"/>
    <w:multiLevelType w:val="hybridMultilevel"/>
    <w:tmpl w:val="C6B824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FC5857"/>
    <w:multiLevelType w:val="hybridMultilevel"/>
    <w:tmpl w:val="D082CA76"/>
    <w:lvl w:ilvl="0" w:tplc="4E6E5E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7"/>
  </w:num>
  <w:num w:numId="8">
    <w:abstractNumId w:val="0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0B4D"/>
    <w:rsid w:val="00005B76"/>
    <w:rsid w:val="000245DB"/>
    <w:rsid w:val="000746AA"/>
    <w:rsid w:val="000820EA"/>
    <w:rsid w:val="000B37EA"/>
    <w:rsid w:val="000C326D"/>
    <w:rsid w:val="00111A2F"/>
    <w:rsid w:val="001240A6"/>
    <w:rsid w:val="00137EEC"/>
    <w:rsid w:val="001446BD"/>
    <w:rsid w:val="00172774"/>
    <w:rsid w:val="00175EE5"/>
    <w:rsid w:val="00197362"/>
    <w:rsid w:val="001A39E4"/>
    <w:rsid w:val="001C4270"/>
    <w:rsid w:val="001D0EEF"/>
    <w:rsid w:val="001F365F"/>
    <w:rsid w:val="00207A23"/>
    <w:rsid w:val="00215395"/>
    <w:rsid w:val="00252FD8"/>
    <w:rsid w:val="0026101B"/>
    <w:rsid w:val="002634A6"/>
    <w:rsid w:val="002928FF"/>
    <w:rsid w:val="002B655E"/>
    <w:rsid w:val="002D153C"/>
    <w:rsid w:val="002E6C63"/>
    <w:rsid w:val="00300A08"/>
    <w:rsid w:val="00316EB9"/>
    <w:rsid w:val="00320B4D"/>
    <w:rsid w:val="00337AAB"/>
    <w:rsid w:val="00393D64"/>
    <w:rsid w:val="003A336D"/>
    <w:rsid w:val="003A3A86"/>
    <w:rsid w:val="003A41C1"/>
    <w:rsid w:val="003B75B7"/>
    <w:rsid w:val="003D3A7E"/>
    <w:rsid w:val="003E1C31"/>
    <w:rsid w:val="00445DDB"/>
    <w:rsid w:val="00454CDB"/>
    <w:rsid w:val="004B0366"/>
    <w:rsid w:val="004B7036"/>
    <w:rsid w:val="00571880"/>
    <w:rsid w:val="00594D68"/>
    <w:rsid w:val="00595792"/>
    <w:rsid w:val="005B0B73"/>
    <w:rsid w:val="005D1FE4"/>
    <w:rsid w:val="005D2EFF"/>
    <w:rsid w:val="00675621"/>
    <w:rsid w:val="006A1F8C"/>
    <w:rsid w:val="006A30A8"/>
    <w:rsid w:val="00713BC2"/>
    <w:rsid w:val="00747307"/>
    <w:rsid w:val="007A2213"/>
    <w:rsid w:val="007C3169"/>
    <w:rsid w:val="007C7277"/>
    <w:rsid w:val="007D599A"/>
    <w:rsid w:val="00802622"/>
    <w:rsid w:val="0084617E"/>
    <w:rsid w:val="00853F6E"/>
    <w:rsid w:val="008607FC"/>
    <w:rsid w:val="00864BA0"/>
    <w:rsid w:val="008A330F"/>
    <w:rsid w:val="008C72E9"/>
    <w:rsid w:val="008D5055"/>
    <w:rsid w:val="008D691C"/>
    <w:rsid w:val="008E4989"/>
    <w:rsid w:val="00927303"/>
    <w:rsid w:val="0095376D"/>
    <w:rsid w:val="009646B8"/>
    <w:rsid w:val="00985642"/>
    <w:rsid w:val="009A0A8B"/>
    <w:rsid w:val="009D56FE"/>
    <w:rsid w:val="00A1352C"/>
    <w:rsid w:val="00A3181A"/>
    <w:rsid w:val="00A567A3"/>
    <w:rsid w:val="00A9147D"/>
    <w:rsid w:val="00AC6F83"/>
    <w:rsid w:val="00B223A8"/>
    <w:rsid w:val="00B276E7"/>
    <w:rsid w:val="00B907B3"/>
    <w:rsid w:val="00B912E2"/>
    <w:rsid w:val="00B94DA1"/>
    <w:rsid w:val="00BE6B4A"/>
    <w:rsid w:val="00C17FE9"/>
    <w:rsid w:val="00C265B9"/>
    <w:rsid w:val="00C92E3D"/>
    <w:rsid w:val="00C94F72"/>
    <w:rsid w:val="00CC45E0"/>
    <w:rsid w:val="00CD4BC0"/>
    <w:rsid w:val="00D002D7"/>
    <w:rsid w:val="00D22010"/>
    <w:rsid w:val="00D23BAB"/>
    <w:rsid w:val="00D661C2"/>
    <w:rsid w:val="00D81F46"/>
    <w:rsid w:val="00D86806"/>
    <w:rsid w:val="00D96883"/>
    <w:rsid w:val="00DB19DC"/>
    <w:rsid w:val="00DB3C5E"/>
    <w:rsid w:val="00DC2AC6"/>
    <w:rsid w:val="00E03BEF"/>
    <w:rsid w:val="00E10D1A"/>
    <w:rsid w:val="00E33ED3"/>
    <w:rsid w:val="00E37784"/>
    <w:rsid w:val="00E84C16"/>
    <w:rsid w:val="00ED267F"/>
    <w:rsid w:val="00EF5A6D"/>
    <w:rsid w:val="00F110F4"/>
    <w:rsid w:val="00F410F1"/>
    <w:rsid w:val="00F469BC"/>
    <w:rsid w:val="00F4743B"/>
    <w:rsid w:val="00F67268"/>
    <w:rsid w:val="00F872A9"/>
    <w:rsid w:val="00FA0FDF"/>
    <w:rsid w:val="00FB2D21"/>
    <w:rsid w:val="00FD6E04"/>
    <w:rsid w:val="00FE7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0B4D"/>
    <w:rPr>
      <w:rFonts w:ascii="Times New Roman" w:eastAsia="Times New Roman" w:hAnsi="Times New Roman"/>
      <w:sz w:val="24"/>
      <w:szCs w:val="24"/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20B4D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F410F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F410F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F410F1"/>
    <w:rPr>
      <w:rFonts w:ascii="Times New Roman" w:eastAsia="Times New Roman" w:hAnsi="Times New Roman" w:cs="Times New Roman"/>
      <w:sz w:val="24"/>
      <w:szCs w:val="24"/>
      <w:lang w:val="en-GB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10F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10F1"/>
    <w:rPr>
      <w:rFonts w:ascii="Tahoma" w:eastAsia="Times New Roman" w:hAnsi="Tahoma" w:cs="Tahoma"/>
      <w:sz w:val="16"/>
      <w:szCs w:val="16"/>
      <w:lang w:val="en-GB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F4643-5B8E-4388-9494-FC1A52202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9</Pages>
  <Words>1904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mkjvpmh</Company>
  <LinksUpToDate>false</LinksUpToDate>
  <CharactersWithSpaces>15013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kissbrigitta</dc:creator>
  <cp:keywords/>
  <dc:description/>
  <cp:lastModifiedBy>kissbrigitta</cp:lastModifiedBy>
  <cp:revision>17</cp:revision>
  <cp:lastPrinted>2015-03-25T15:06:00Z</cp:lastPrinted>
  <dcterms:created xsi:type="dcterms:W3CDTF">2015-03-04T08:54:00Z</dcterms:created>
  <dcterms:modified xsi:type="dcterms:W3CDTF">2015-03-26T10:15:00Z</dcterms:modified>
</cp:coreProperties>
</file>