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align>left</wp:align>
            </wp:positionH>
            <wp:positionV relativeFrom="paragraph">
              <wp:posOffset>-991870</wp:posOffset>
            </wp:positionV>
            <wp:extent cx="7546340" cy="1798320"/>
            <wp:effectExtent l="0" t="0" r="0" b="0"/>
            <wp:wrapNone/>
            <wp:docPr id="1" name="Kép 35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35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134" w:right="1133" w:header="0" w:top="1560" w:footer="699" w:bottom="2694" w:gutter="0"/>
          <w:pgNumType w:fmt="decimal"/>
          <w:formProt w:val="false"/>
          <w:titlePg/>
          <w:textDirection w:val="lrTb"/>
          <w:docGrid w:type="default" w:linePitch="360" w:charSpace="4096"/>
        </w:sectPr>
      </w:pP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b/>
          <w:b/>
          <w:bCs/>
          <w:caps/>
          <w:sz w:val="24"/>
          <w:szCs w:val="24"/>
          <w:u w:val="single"/>
          <w:lang w:eastAsia="hu-HU"/>
        </w:rPr>
      </w:pPr>
      <w:r>
        <w:rPr/>
      </w:r>
    </w:p>
    <w:p>
      <w:pPr>
        <w:pStyle w:val="Normal"/>
        <w:spacing w:beforeAutospacing="1" w:afterAutospacing="1"/>
        <w:rPr/>
      </w:pPr>
      <w:r>
        <w:rPr>
          <w:b/>
          <w:bCs/>
          <w:caps/>
        </w:rPr>
        <w:t>Lakáscélú helyi támogatás</w:t>
      </w:r>
    </w:p>
    <w:p>
      <w:pPr>
        <w:pStyle w:val="Normal"/>
        <w:spacing w:beforeAutospacing="1" w:afterAutospacing="1"/>
        <w:jc w:val="both"/>
        <w:rPr/>
      </w:pPr>
      <w:r>
        <w:rPr>
          <w:b/>
          <w:bCs/>
          <w:color w:val="000000"/>
          <w:u w:val="single"/>
        </w:rPr>
        <w:t>Hatáskör gyakorlója:</w:t>
      </w:r>
      <w:r>
        <w:rPr>
          <w:b/>
          <w:bCs/>
          <w:color w:val="000000"/>
        </w:rPr>
        <w:t xml:space="preserve"> Kaposvár Megyei Jogú Város Közgyűlésének átruházott hatáskörében a Népjóléti Bizottság</w:t>
      </w:r>
    </w:p>
    <w:p>
      <w:pPr>
        <w:pStyle w:val="Normal"/>
        <w:spacing w:beforeAutospacing="1" w:afterAutospacing="1"/>
        <w:jc w:val="both"/>
        <w:rPr/>
      </w:pPr>
      <w:r>
        <w:rPr>
          <w:b/>
          <w:bCs/>
          <w:color w:val="000000"/>
          <w:u w:val="single"/>
        </w:rPr>
        <w:t>Illetékességi terület:</w:t>
      </w:r>
      <w:r>
        <w:rPr>
          <w:b/>
          <w:bCs/>
          <w:color w:val="000000"/>
        </w:rPr>
        <w:t xml:space="preserve"> Kaposvár városban állandó bejelentett lakcímmel (tartózkodási hellyel) rendelkező, és a külön jogszabályban</w:t>
      </w:r>
      <w:r>
        <w:rPr>
          <w:b/>
          <w:bCs/>
          <w:color w:val="000000"/>
          <w:vertAlign w:val="superscript"/>
        </w:rPr>
        <w:t>1</w:t>
      </w:r>
      <w:r>
        <w:rPr>
          <w:b/>
          <w:bCs/>
          <w:color w:val="000000"/>
        </w:rPr>
        <w:t xml:space="preserve"> meghatározott személyek közigazgatási területe</w:t>
      </w:r>
    </w:p>
    <w:p>
      <w:pPr>
        <w:pStyle w:val="Normal"/>
        <w:spacing w:beforeAutospacing="1" w:afterAutospacing="1"/>
        <w:rPr/>
      </w:pPr>
      <w:r>
        <w:rPr>
          <w:b/>
          <w:bCs/>
          <w:color w:val="000000"/>
          <w:u w:val="single"/>
        </w:rPr>
        <w:t>A kérelem benyújtásának módja:</w:t>
      </w:r>
      <w:r>
        <w:rPr>
          <w:color w:val="000000"/>
        </w:rPr>
        <w:t xml:space="preserve"> formanyomtatványon </w:t>
      </w:r>
    </w:p>
    <w:p>
      <w:pPr>
        <w:pStyle w:val="Lfej"/>
        <w:tabs>
          <w:tab w:val="clear" w:pos="4536"/>
          <w:tab w:val="clear" w:pos="9072"/>
          <w:tab w:val="right" w:pos="9000" w:leader="underscore"/>
        </w:tabs>
        <w:jc w:val="both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Az ellátás célja</w:t>
      </w:r>
      <w:r>
        <w:rPr>
          <w:rFonts w:cs="Times New Roman" w:ascii="Times New Roman" w:hAnsi="Times New Roman"/>
          <w:sz w:val="24"/>
          <w:szCs w:val="24"/>
        </w:rPr>
        <w:t xml:space="preserve">: Kaposvár városban állandó bejelentett lakcímmel (tartózkodási hellyel) rendelkező lakosok önálló lakhatásának biztosításához, a szociális körülmények figyelembevételével, a saját erő kiegészítéséhez, első közös lakás vásárlásához, bővítéséhez vagy cseréjéhez illetve építési telek vásárlásához helyi támogatás nyújtható. </w:t>
      </w:r>
    </w:p>
    <w:p>
      <w:pPr>
        <w:pStyle w:val="Lfej"/>
        <w:tabs>
          <w:tab w:val="clear" w:pos="4536"/>
          <w:tab w:val="clear" w:pos="9072"/>
          <w:tab w:val="right" w:pos="9000" w:leader="underscore"/>
        </w:tabs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Helyi támogatásban – egyéb feltételek mellett – az részesülhet, aki (házastársak esetén mindkét házastárs) kérelmében, illetve az adásvételi szerződésben nyilatkozik arról, hogy a lakáshoz adható egyéb kedvezmények (lakáscélú támogatás, munkáltatói hitel, pénzintézeti hitel) mellett az igényelt támogatással együtt a szükséges saját erő a rendelkezésre áll. </w:t>
      </w:r>
    </w:p>
    <w:p>
      <w:pPr>
        <w:pStyle w:val="Normal"/>
        <w:rPr/>
      </w:pPr>
      <w:r>
        <w:rPr/>
        <w:t>A helyi támogatás formái: vissza nem térítendő támogatás (továbbiakban: támogatás) és a kamatmentes kölcsön (továbbiakban: kölcsön).</w:t>
      </w:r>
    </w:p>
    <w:p>
      <w:pPr>
        <w:pStyle w:val="Normal"/>
        <w:rPr/>
      </w:pPr>
      <w:r>
        <w:rPr>
          <w:b/>
          <w:u w:val="single"/>
        </w:rPr>
        <w:t xml:space="preserve">A támogatás mértéke: </w:t>
      </w:r>
    </w:p>
    <w:tbl>
      <w:tblPr>
        <w:tblW w:w="1054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5"/>
        <w:gridCol w:w="1650"/>
        <w:gridCol w:w="1590"/>
        <w:gridCol w:w="1755"/>
        <w:gridCol w:w="1530"/>
        <w:gridCol w:w="1755"/>
      </w:tblGrid>
      <w:tr>
        <w:trPr>
          <w:trHeight w:val="480" w:hRule="atLeast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before="0" w:after="200"/>
              <w:rPr/>
            </w:pPr>
            <w:r>
              <w:rPr>
                <w:b/>
                <w:sz w:val="28"/>
                <w:szCs w:val="28"/>
              </w:rPr>
              <w:t>Gyermeklétszám</w:t>
            </w:r>
          </w:p>
        </w:tc>
        <w:tc>
          <w:tcPr>
            <w:tcW w:w="8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A helyi támogatás összegének alakulása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(legfeljebb)</w:t>
            </w:r>
          </w:p>
        </w:tc>
      </w:tr>
      <w:tr>
        <w:trPr>
          <w:trHeight w:val="345" w:hRule="atLeast"/>
        </w:trPr>
        <w:tc>
          <w:tcPr>
            <w:tcW w:w="2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spacing w:beforeAutospacing="1" w:after="0"/>
              <w:jc w:val="center"/>
              <w:rPr/>
            </w:pPr>
            <w:r>
              <w:rPr>
                <w:b/>
              </w:rPr>
              <w:t>Lakás építése esetén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Új lakás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vásárlása esetén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spacing w:beforeAutospacing="1" w:after="0"/>
              <w:jc w:val="center"/>
              <w:rPr/>
            </w:pPr>
            <w:r>
              <w:rPr>
                <w:b/>
              </w:rPr>
              <w:t>Használt lakás vásárlása, lakás bővítése/cseréje esetén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spacing w:beforeAutospacing="1" w:after="0"/>
              <w:jc w:val="center"/>
              <w:rPr/>
            </w:pPr>
            <w:r>
              <w:rPr>
                <w:b/>
              </w:rPr>
              <w:t>Telek vásárlása esetén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</w:rPr>
              <w:t>1 gyermekig a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maximális összeg: </w:t>
            </w:r>
          </w:p>
          <w:p>
            <w:pPr>
              <w:pStyle w:val="Normal"/>
              <w:rPr/>
            </w:pPr>
            <w:r>
              <w:rPr/>
              <w:t>ebből támogatás: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/>
              <w:t xml:space="preserve">             </w:t>
            </w:r>
            <w:r>
              <w:rPr/>
              <w:t>kölcsön: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670.000,- Ft</w:t>
            </w:r>
          </w:p>
          <w:p>
            <w:pPr>
              <w:pStyle w:val="Normal"/>
              <w:jc w:val="center"/>
              <w:rPr/>
            </w:pPr>
            <w:r>
              <w:rPr/>
              <w:t>170.000,- Ft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  <w:t>500.000,- Ft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470.000,- Ft</w:t>
            </w:r>
          </w:p>
          <w:p>
            <w:pPr>
              <w:pStyle w:val="Normal"/>
              <w:jc w:val="center"/>
              <w:rPr/>
            </w:pPr>
            <w:r>
              <w:rPr/>
              <w:t>170.000,- Ft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  <w:t>300.000,- Ft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395.000,- Ft</w:t>
            </w:r>
          </w:p>
          <w:p>
            <w:pPr>
              <w:pStyle w:val="Normal"/>
              <w:jc w:val="center"/>
              <w:rPr/>
            </w:pPr>
            <w:r>
              <w:rPr/>
              <w:t>165.000,- Ft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  <w:t>230.000,- Ft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330.000,- Ft</w:t>
            </w:r>
          </w:p>
          <w:p>
            <w:pPr>
              <w:pStyle w:val="Normal"/>
              <w:jc w:val="center"/>
              <w:rPr/>
            </w:pPr>
            <w:r>
              <w:rPr/>
              <w:t>165.000,- Ft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  <w:t>165.000,- Ft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</w:rPr>
              <w:t>2 gyermek esetén a</w:t>
            </w:r>
          </w:p>
          <w:p>
            <w:pPr>
              <w:pStyle w:val="Normal"/>
              <w:rPr/>
            </w:pPr>
            <w:r>
              <w:rPr>
                <w:b/>
              </w:rPr>
              <w:t>maximális összeg: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ebből támogatás: 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/>
              <w:t xml:space="preserve">              </w:t>
            </w:r>
            <w:r>
              <w:rPr/>
              <w:t>kölcsön: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1.320.000,- Ft</w:t>
            </w:r>
          </w:p>
          <w:p>
            <w:pPr>
              <w:pStyle w:val="Normal"/>
              <w:jc w:val="center"/>
              <w:rPr/>
            </w:pPr>
            <w:r>
              <w:rPr/>
              <w:t>330.000,- Ft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  <w:t>990.000,- Ft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900.000,- Ft</w:t>
            </w:r>
          </w:p>
          <w:p>
            <w:pPr>
              <w:pStyle w:val="Normal"/>
              <w:jc w:val="center"/>
              <w:rPr/>
            </w:pPr>
            <w:r>
              <w:rPr/>
              <w:t>330.000,- Ft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  <w:t>570.000,- Ft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790.000,- Ft</w:t>
            </w:r>
          </w:p>
          <w:p>
            <w:pPr>
              <w:pStyle w:val="Normal"/>
              <w:jc w:val="center"/>
              <w:rPr/>
            </w:pPr>
            <w:r>
              <w:rPr/>
              <w:t>330.000,- Ft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  <w:t>460.000,- Ft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660.000,- Ft</w:t>
            </w:r>
          </w:p>
          <w:p>
            <w:pPr>
              <w:pStyle w:val="Normal"/>
              <w:jc w:val="center"/>
              <w:rPr/>
            </w:pPr>
            <w:r>
              <w:rPr/>
              <w:t>330.000,- Ft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  <w:t>330.000,- Ft</w:t>
            </w:r>
          </w:p>
        </w:tc>
      </w:tr>
      <w:tr>
        <w:trPr>
          <w:trHeight w:val="450" w:hRule="atLeast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</w:rPr>
              <w:t>3 vagy több gyermek esetén a maximális összeg:</w:t>
            </w:r>
          </w:p>
          <w:p>
            <w:pPr>
              <w:pStyle w:val="Normal"/>
              <w:jc w:val="both"/>
              <w:rPr/>
            </w:pPr>
            <w:r>
              <w:rPr/>
              <w:t>ebből támogatás: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/>
              <w:t xml:space="preserve">              </w:t>
            </w:r>
            <w:r>
              <w:rPr/>
              <w:t>kölcsön: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2.000.000,- Ft</w:t>
            </w:r>
          </w:p>
          <w:p>
            <w:pPr>
              <w:pStyle w:val="Normal"/>
              <w:jc w:val="center"/>
              <w:rPr/>
            </w:pPr>
            <w:r>
              <w:rPr/>
              <w:t>1.000.000,- Ft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  <w:t>1.000.000,- Ft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1.200.000,- Ft</w:t>
            </w:r>
          </w:p>
          <w:p>
            <w:pPr>
              <w:pStyle w:val="Normal"/>
              <w:jc w:val="center"/>
              <w:rPr/>
            </w:pPr>
            <w:r>
              <w:rPr/>
              <w:t>1.000.000,- Ft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  <w:t>200.000,- Ft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1.000.000,- Ft</w:t>
            </w:r>
          </w:p>
          <w:p>
            <w:pPr>
              <w:pStyle w:val="Normal"/>
              <w:jc w:val="center"/>
              <w:rPr/>
            </w:pPr>
            <w:r>
              <w:rPr/>
              <w:t>500.000,- Ft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  <w:t>500.000,- Ft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800.000,- Ft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u w:val="single"/>
              </w:rPr>
              <w:t>CSOK 10 esetén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800.000,- Ft</w:t>
            </w:r>
          </w:p>
        </w:tc>
      </w:tr>
      <w:tr>
        <w:trPr>
          <w:trHeight w:val="645" w:hRule="atLeast"/>
        </w:trPr>
        <w:tc>
          <w:tcPr>
            <w:tcW w:w="2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500.000,- Ft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</w:rPr>
              <w:t>300.000,- Ft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800.000,- Ft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  <w:t>0,- Ft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Cs w:val="22"/>
        </w:rPr>
        <w:t>Önkormányzati pénzeszközök felhasználásával kialakított építési telek vételéhez kaposvári munkáltató javaslata alapján azon munkavállalója részére, akinek a munkáltató a telek vásárlásához legalább a vételár mindenkori ÁFA-jának megfelelő összeget munkáltatói támogatás formájában biztosította, legfeljebb 5.000.000,-Ft a helyi támogatás összege.</w:t>
      </w:r>
    </w:p>
    <w:p>
      <w:pPr>
        <w:pStyle w:val="Szvegtrzs"/>
        <w:tabs>
          <w:tab w:val="clear" w:pos="709"/>
          <w:tab w:val="left" w:pos="426" w:leader="none"/>
        </w:tabs>
        <w:ind w:left="426" w:hanging="426"/>
        <w:rPr/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A kérelemhez csatolni kell: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család jövedelemigazolásait,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CSOK/CSOK10-re jogosult kérelmező esetén a bankigazolást,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lakásvásárlásnál, telekvásárlásnál és a lakás cseréje esetén az adásvételi szerződést vagy előszerződést és a lakás vagy telek egy hónapnál nem régebbi tulajdoni lapjának másolatát,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lakásépítésnél vagy lakásbővítésnél az építési telek egy hónapnál nem régebbi tulajdoni lapjának másolatát, az építésfelügyeleti hatóság tájékoztatását arról, hogy az egyszerű bejelentéshez kötött építési tevékenység bejelentése megtörtént,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a már korábban hitelt nyújtó pénzintézet hozzájárulását az önkormányzat jelzálogjogának ingatlan – nyilvántartásba történő bejegyzéséhez.</w:t>
      </w:r>
    </w:p>
    <w:p>
      <w:pPr>
        <w:pStyle w:val="Normal"/>
        <w:jc w:val="both"/>
        <w:rPr/>
      </w:pPr>
      <w:r>
        <w:rPr>
          <w:b/>
        </w:rPr>
        <w:t>Természetesen a kérelem benyújtását követően kerülhet sor a tényállás teljes körű tisztázására.</w:t>
      </w:r>
    </w:p>
    <w:p>
      <w:pPr>
        <w:pStyle w:val="Normal"/>
        <w:spacing w:beforeAutospacing="1" w:afterAutospacing="1"/>
        <w:rPr/>
      </w:pPr>
      <w:r>
        <w:rPr>
          <w:b/>
          <w:bCs/>
          <w:color w:val="000000"/>
          <w:u w:val="single"/>
        </w:rPr>
        <w:t>A kérelem benyújtásának helye:</w:t>
      </w:r>
      <w:r>
        <w:rPr>
          <w:color w:val="000000"/>
        </w:rPr>
        <w:br/>
        <w:t>Kaposvár Megyei Jogú Város Polgármesteri Hivatal</w:t>
        <w:br/>
        <w:t>Közigazgatási Igazgatóság Szociális Iroda</w:t>
        <w:br/>
        <w:t xml:space="preserve">Kaposvár, </w:t>
      </w:r>
      <w:r>
        <w:rPr>
          <w:color w:val="000000"/>
        </w:rPr>
        <w:t>Fő u. 52.</w:t>
      </w:r>
      <w:r>
        <w:rPr>
          <w:color w:val="000000"/>
        </w:rPr>
        <w:t xml:space="preserve"> 1. emelet </w:t>
      </w:r>
      <w:r>
        <w:rPr>
          <w:color w:val="000000"/>
        </w:rPr>
        <w:t>7</w:t>
      </w:r>
      <w:r>
        <w:rPr>
          <w:color w:val="000000"/>
        </w:rPr>
        <w:t xml:space="preserve">. és </w:t>
      </w:r>
      <w:r>
        <w:rPr>
          <w:color w:val="000000"/>
        </w:rPr>
        <w:t>6</w:t>
      </w:r>
      <w:r>
        <w:rPr>
          <w:color w:val="000000"/>
        </w:rPr>
        <w:t xml:space="preserve">. szoba, </w:t>
        <w:br/>
        <w:t>Tel.: 82/501-5</w:t>
      </w:r>
      <w:r>
        <w:rPr>
          <w:color w:val="000000"/>
        </w:rPr>
        <w:t>0</w:t>
      </w:r>
      <w:r>
        <w:rPr>
          <w:color w:val="000000"/>
        </w:rPr>
        <w:t>1</w:t>
        <w:br/>
        <w:t xml:space="preserve">e-mail: </w:t>
      </w:r>
      <w:hyperlink r:id="rId5">
        <w:r>
          <w:rPr>
            <w:rStyle w:val="Internethivatkozs"/>
          </w:rPr>
          <w:t>lakasugy1@kaposvar.hu</w:t>
        </w:r>
      </w:hyperlink>
    </w:p>
    <w:p>
      <w:pPr>
        <w:pStyle w:val="Normal"/>
        <w:spacing w:beforeAutospacing="1" w:afterAutospacing="1"/>
        <w:rPr/>
      </w:pPr>
      <w:r>
        <w:rPr>
          <w:b/>
          <w:bCs/>
          <w:color w:val="000000"/>
          <w:u w:val="single"/>
        </w:rPr>
        <w:t>Ügyintézők:</w:t>
      </w:r>
      <w:r>
        <w:rPr>
          <w:color w:val="000000"/>
        </w:rPr>
        <w:t xml:space="preserve">    (név szerinti bontásban)</w:t>
      </w:r>
    </w:p>
    <w:tbl>
      <w:tblPr>
        <w:tblW w:w="5000" w:type="pct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7"/>
        <w:gridCol w:w="101"/>
      </w:tblGrid>
      <w:tr>
        <w:trPr/>
        <w:tc>
          <w:tcPr>
            <w:tcW w:w="953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rPr/>
            </w:pPr>
            <w:r>
              <w:rPr>
                <w:color w:val="000000"/>
              </w:rPr>
              <w:t xml:space="preserve">Sipos Anita                                                                  1. emelet 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10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left="-579" w:firstLine="579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953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rPr/>
            </w:pPr>
            <w:r>
              <w:rPr>
                <w:color w:val="000000"/>
              </w:rPr>
              <w:t xml:space="preserve">Csonka Gáborné Kadaravek Bernadett                  1. emelet 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10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left="-579" w:firstLine="579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953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rPr/>
            </w:pPr>
            <w:r>
              <w:rPr>
                <w:color w:val="000000"/>
              </w:rPr>
              <w:t xml:space="preserve">Puskás Andrea                                                             1. emelet 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10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left="-579" w:firstLine="579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beforeAutospacing="1" w:afterAutospacing="1"/>
        <w:rPr/>
      </w:pPr>
      <w:r>
        <w:rPr>
          <w:b/>
          <w:bCs/>
          <w:color w:val="000000"/>
          <w:u w:val="single"/>
        </w:rPr>
        <w:t>A kérelem elbírálásának határideje:</w:t>
      </w:r>
      <w:r>
        <w:rPr>
          <w:color w:val="000000"/>
        </w:rPr>
        <w:t xml:space="preserve"> kérelem beérkezését követő bizottsági ülés</w:t>
      </w:r>
    </w:p>
    <w:p>
      <w:pPr>
        <w:pStyle w:val="Normal"/>
        <w:spacing w:beforeAutospacing="1" w:afterAutospacing="1"/>
        <w:jc w:val="both"/>
        <w:rPr/>
      </w:pPr>
      <w:r>
        <w:rPr>
          <w:b/>
          <w:color w:val="000000"/>
          <w:u w:val="single"/>
        </w:rPr>
        <w:t>Eljárási illeték:</w:t>
      </w:r>
      <w:r>
        <w:rPr>
          <w:b/>
          <w:color w:val="000000"/>
        </w:rPr>
        <w:t xml:space="preserve"> Az eljárás illetékmentes.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hu-HU"/>
        </w:rPr>
        <w:t>Ügyfélfogadás: A hivatal általános ügyfélfogadási rendje szerint</w:t>
      </w:r>
    </w:p>
    <w:sectPr>
      <w:type w:val="continuous"/>
      <w:pgSz w:w="11906" w:h="16838"/>
      <w:pgMar w:left="1134" w:right="1133" w:header="0" w:top="1560" w:footer="699" w:bottom="2694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page">
            <wp:align>left</wp:align>
          </wp:positionH>
          <wp:positionV relativeFrom="paragraph">
            <wp:posOffset>-965835</wp:posOffset>
          </wp:positionV>
          <wp:extent cx="7548245" cy="1576705"/>
          <wp:effectExtent l="0" t="0" r="0" b="0"/>
          <wp:wrapNone/>
          <wp:docPr id="2" name="Kép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576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5642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756425"/>
    <w:rPr/>
  </w:style>
  <w:style w:type="character" w:styleId="LlbChar" w:customStyle="1">
    <w:name w:val="Élőláb Char"/>
    <w:basedOn w:val="DefaultParagraphFont"/>
    <w:link w:val="llb"/>
    <w:uiPriority w:val="99"/>
    <w:qFormat/>
    <w:rsid w:val="00756425"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47738a"/>
    <w:rPr>
      <w:rFonts w:ascii="Segoe UI" w:hAnsi="Segoe UI" w:cs="Segoe UI"/>
      <w:sz w:val="18"/>
      <w:szCs w:val="18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u w:val="none"/>
    </w:rPr>
  </w:style>
  <w:style w:type="character" w:styleId="ListLabel4">
    <w:name w:val="ListLabel 4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fej">
    <w:name w:val="Header"/>
    <w:basedOn w:val="Normal"/>
    <w:link w:val="lfejChar"/>
    <w:uiPriority w:val="99"/>
    <w:unhideWhenUsed/>
    <w:rsid w:val="0075642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75642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47738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hyperlink" Target="mailto:lakasugy1@kaposvar.h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LibreOffice/6.2.7.1$Windows_X86_64 LibreOffice_project/23edc44b61b830b7d749943e020e96f5a7df63bf</Application>
  <Pages>3</Pages>
  <Words>470</Words>
  <Characters>3333</Characters>
  <CharactersWithSpaces>3913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2019-11-14T08:28:00Z</dcterms:created>
  <dc:creator>Kovacs Kristof</dc:creator>
  <dc:description/>
  <dc:language>hu-HU</dc:language>
  <cp:lastModifiedBy/>
  <cp:lastPrinted>2017-01-27T12:23:00Z</cp:lastPrinted>
  <dcterms:modified xsi:type="dcterms:W3CDTF">2019-11-19T14:50:29Z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