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C7" w:rsidRDefault="00E451C7" w:rsidP="00E451C7">
      <w:pPr>
        <w:pStyle w:val="FejezetCm"/>
        <w:spacing w:before="240"/>
      </w:pPr>
      <w:r>
        <w:rPr>
          <w:sz w:val="28"/>
          <w:szCs w:val="28"/>
        </w:rPr>
        <w:t>KÖTELEZŐ SZAKMAI KONZULTÁCIÓ</w:t>
      </w:r>
    </w:p>
    <w:p w:rsidR="00E451C7" w:rsidRDefault="00E451C7" w:rsidP="00E451C7">
      <w:pPr>
        <w:pStyle w:val="NormlCm"/>
        <w:spacing w:before="240"/>
      </w:pPr>
      <w:r>
        <w:rPr>
          <w:sz w:val="28"/>
          <w:szCs w:val="28"/>
        </w:rPr>
        <w:t>13. Rendelkezés a kötelező szakmai konzultációról</w:t>
      </w:r>
    </w:p>
    <w:p w:rsidR="00B80DFC" w:rsidRDefault="00B80DFC" w:rsidP="00B80DFC">
      <w:pPr>
        <w:widowControl/>
        <w:jc w:val="both"/>
        <w:rPr>
          <w:rFonts w:eastAsia="Times New Roman"/>
          <w:b/>
          <w:bCs/>
          <w:lang w:eastAsia="en-US"/>
        </w:rPr>
      </w:pPr>
    </w:p>
    <w:p w:rsidR="006460EB" w:rsidRDefault="006460EB" w:rsidP="006460EB">
      <w:pPr>
        <w:pStyle w:val="Listaszerbekezds"/>
        <w:ind w:left="0"/>
        <w:jc w:val="both"/>
      </w:pPr>
      <w:r w:rsidRPr="00950082">
        <w:t xml:space="preserve">A R. 35.§ </w:t>
      </w:r>
      <w:r>
        <w:t xml:space="preserve">(1)-(4) </w:t>
      </w:r>
      <w:r>
        <w:t>bekezdése:</w:t>
      </w:r>
    </w:p>
    <w:p w:rsidR="006460EB" w:rsidRPr="00950082" w:rsidRDefault="006460EB" w:rsidP="006460EB">
      <w:pPr>
        <w:jc w:val="both"/>
      </w:pPr>
    </w:p>
    <w:p w:rsidR="006460EB" w:rsidRDefault="006460EB" w:rsidP="006460EB">
      <w:pPr>
        <w:pStyle w:val="Bekezds"/>
        <w:ind w:left="556" w:hanging="556"/>
        <w:jc w:val="both"/>
      </w:pPr>
      <w:r w:rsidRPr="00DF5F23">
        <w:t>(1) A városi főépítész</w:t>
      </w:r>
      <w:r>
        <w:t xml:space="preserve"> </w:t>
      </w:r>
      <w:r w:rsidRPr="00DF5F23">
        <w:rPr>
          <w:b/>
        </w:rPr>
        <w:t>kérelemre</w:t>
      </w:r>
      <w:r w:rsidRPr="00DF5F23">
        <w:t xml:space="preserve"> a településkép védelme érdekében a településképi követelményekről szakmai konzultációt és ezen belül szakmai tájékoztatást biztosít bármely építési tevékenység esetén.</w:t>
      </w:r>
    </w:p>
    <w:p w:rsidR="006460EB" w:rsidRDefault="006460EB" w:rsidP="006460EB">
      <w:pPr>
        <w:pStyle w:val="Bekezds"/>
        <w:ind w:firstLine="204"/>
        <w:jc w:val="both"/>
      </w:pPr>
    </w:p>
    <w:p w:rsidR="006460EB" w:rsidRDefault="006460EB" w:rsidP="006460EB">
      <w:pPr>
        <w:pStyle w:val="Bekezds"/>
        <w:ind w:left="414" w:hanging="414"/>
        <w:jc w:val="both"/>
      </w:pPr>
      <w:r w:rsidRPr="00DF5F23">
        <w:t>(2) A szakmai konzultációt illetve szakmai tájékoztatást az ügyfél, vagy az általa meghata</w:t>
      </w:r>
      <w:r>
        <w:t>lmazott tervező a 7. mellékletben</w:t>
      </w:r>
      <w:r w:rsidRPr="00DF5F23">
        <w:t xml:space="preserve"> szereplő nyomtatvány </w:t>
      </w:r>
      <w:r w:rsidRPr="00DF5F23">
        <w:rPr>
          <w:b/>
        </w:rPr>
        <w:t>elektronikus úton történő</w:t>
      </w:r>
      <w:r>
        <w:t xml:space="preserve"> </w:t>
      </w:r>
      <w:r w:rsidRPr="00DF5F23">
        <w:t>benyújtásával kezdeményezheti.</w:t>
      </w:r>
    </w:p>
    <w:p w:rsidR="006460EB" w:rsidRDefault="006460EB" w:rsidP="006460EB">
      <w:pPr>
        <w:pStyle w:val="Bekezds"/>
        <w:ind w:firstLine="0"/>
        <w:jc w:val="both"/>
      </w:pPr>
    </w:p>
    <w:p w:rsidR="006460EB" w:rsidRPr="00BA5CE8" w:rsidRDefault="006460EB" w:rsidP="006460EB">
      <w:pPr>
        <w:pStyle w:val="Bekezds"/>
        <w:ind w:left="414" w:hanging="425"/>
        <w:jc w:val="both"/>
      </w:pPr>
      <w:r w:rsidRPr="00531785">
        <w:t xml:space="preserve">(3) Szakmai konzultációt kötelező kérni az építésügyi hatósági eljárásokról és ellenőrzésekről szóló 281/2024. (IX.30.) kormányrendelet 16.§ (1) bekezdése szerinti egyszerű bejelentés megtétele előtt a helyi védett területen (He) és a településképi </w:t>
      </w:r>
      <w:r w:rsidRPr="00BA5CE8">
        <w:t xml:space="preserve">szempontból meghatározó területen (Tk) fekvő ingatlanok esetében valamint </w:t>
      </w:r>
      <w:r w:rsidRPr="00BA5CE8">
        <w:rPr>
          <w:bCs/>
        </w:rPr>
        <w:t>a</w:t>
      </w:r>
      <w:r w:rsidRPr="00BA5CE8">
        <w:t xml:space="preserve"> helyi építészeti örökségvédelemmel érintett (H1, H2 és H3) építményt, építményrészt érintő bontási tevékenység esetében.</w:t>
      </w:r>
    </w:p>
    <w:p w:rsidR="006460EB" w:rsidRPr="00DF5F23" w:rsidRDefault="006460EB" w:rsidP="006460EB">
      <w:pPr>
        <w:pStyle w:val="Listaszerbekezds"/>
        <w:widowControl w:val="0"/>
        <w:autoSpaceDE w:val="0"/>
        <w:autoSpaceDN w:val="0"/>
        <w:adjustRightInd w:val="0"/>
        <w:ind w:left="0"/>
        <w:jc w:val="both"/>
        <w:rPr>
          <w:rFonts w:eastAsiaTheme="minorEastAsia"/>
        </w:rPr>
      </w:pPr>
    </w:p>
    <w:p w:rsidR="006460EB" w:rsidRPr="000B13A2" w:rsidRDefault="006460EB" w:rsidP="006460EB">
      <w:pPr>
        <w:pStyle w:val="Listaszerbekezds"/>
        <w:widowControl w:val="0"/>
        <w:autoSpaceDE w:val="0"/>
        <w:autoSpaceDN w:val="0"/>
        <w:adjustRightInd w:val="0"/>
        <w:ind w:left="0"/>
        <w:jc w:val="both"/>
        <w:rPr>
          <w:rFonts w:eastAsiaTheme="minorEastAsia"/>
        </w:rPr>
      </w:pPr>
      <w:r w:rsidRPr="000B13A2">
        <w:rPr>
          <w:rFonts w:eastAsiaTheme="minorEastAsia"/>
        </w:rPr>
        <w:t xml:space="preserve">(4) A konzultációhoz: </w:t>
      </w:r>
    </w:p>
    <w:p w:rsidR="006460EB" w:rsidRPr="000B13A2" w:rsidRDefault="006460EB" w:rsidP="006460EB">
      <w:pPr>
        <w:pStyle w:val="Listaszerbekezds"/>
        <w:widowControl w:val="0"/>
        <w:numPr>
          <w:ilvl w:val="2"/>
          <w:numId w:val="1"/>
        </w:numPr>
        <w:autoSpaceDE w:val="0"/>
        <w:autoSpaceDN w:val="0"/>
        <w:adjustRightInd w:val="0"/>
        <w:ind w:left="1620"/>
        <w:jc w:val="both"/>
        <w:rPr>
          <w:rFonts w:eastAsiaTheme="minorEastAsia"/>
        </w:rPr>
      </w:pPr>
      <w:r w:rsidRPr="000B13A2">
        <w:rPr>
          <w:rFonts w:eastAsiaTheme="minorEastAsia"/>
        </w:rPr>
        <w:t xml:space="preserve">a későbbiekben az </w:t>
      </w:r>
      <w:r>
        <w:rPr>
          <w:rFonts w:eastAsiaTheme="minorEastAsia"/>
        </w:rPr>
        <w:t>ÉTDR rendszerbe</w:t>
      </w:r>
      <w:r w:rsidRPr="000B13A2">
        <w:rPr>
          <w:rFonts w:eastAsiaTheme="minorEastAsia"/>
        </w:rPr>
        <w:t xml:space="preserve"> feltöltésre kerülő tervdokumentációt; </w:t>
      </w:r>
    </w:p>
    <w:p w:rsidR="006460EB" w:rsidRPr="000B13A2" w:rsidRDefault="006460EB" w:rsidP="006460EB">
      <w:pPr>
        <w:pStyle w:val="Listaszerbekezds"/>
        <w:widowControl w:val="0"/>
        <w:numPr>
          <w:ilvl w:val="2"/>
          <w:numId w:val="1"/>
        </w:numPr>
        <w:autoSpaceDE w:val="0"/>
        <w:autoSpaceDN w:val="0"/>
        <w:adjustRightInd w:val="0"/>
        <w:ind w:left="1620"/>
        <w:jc w:val="both"/>
        <w:rPr>
          <w:rFonts w:eastAsiaTheme="minorEastAsia"/>
        </w:rPr>
      </w:pPr>
      <w:r w:rsidRPr="000B13A2">
        <w:rPr>
          <w:rFonts w:eastAsiaTheme="minorEastAsia"/>
        </w:rPr>
        <w:t xml:space="preserve">színtervet, látványtervet; </w:t>
      </w:r>
    </w:p>
    <w:p w:rsidR="006460EB" w:rsidRPr="000B13A2" w:rsidRDefault="006460EB" w:rsidP="006460EB">
      <w:pPr>
        <w:pStyle w:val="Listaszerbekezds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ind w:left="1620"/>
        <w:jc w:val="both"/>
        <w:rPr>
          <w:rFonts w:eastAsiaTheme="minorEastAsia"/>
        </w:rPr>
      </w:pPr>
      <w:r w:rsidRPr="000B13A2">
        <w:rPr>
          <w:rFonts w:eastAsiaTheme="minorEastAsia"/>
        </w:rPr>
        <w:t xml:space="preserve">tömegformálás, homlokzatalakítás, utcakép bemutatását tartalmazó </w:t>
      </w:r>
      <w:r>
        <w:rPr>
          <w:rFonts w:eastAsiaTheme="minorEastAsia"/>
        </w:rPr>
        <w:t>tervlapot</w:t>
      </w:r>
      <w:r w:rsidRPr="000B13A2">
        <w:rPr>
          <w:rFonts w:eastAsiaTheme="minorEastAsia"/>
        </w:rPr>
        <w:t xml:space="preserve">; </w:t>
      </w:r>
    </w:p>
    <w:p w:rsidR="006460EB" w:rsidRDefault="006460EB" w:rsidP="006460EB">
      <w:pPr>
        <w:pStyle w:val="Listaszerbekezds"/>
        <w:widowControl w:val="0"/>
        <w:numPr>
          <w:ilvl w:val="2"/>
          <w:numId w:val="1"/>
        </w:numPr>
        <w:autoSpaceDE w:val="0"/>
        <w:autoSpaceDN w:val="0"/>
        <w:adjustRightInd w:val="0"/>
        <w:ind w:left="1620"/>
        <w:jc w:val="both"/>
        <w:rPr>
          <w:rFonts w:eastAsiaTheme="minorEastAsia"/>
        </w:rPr>
      </w:pPr>
      <w:r>
        <w:rPr>
          <w:rFonts w:eastAsiaTheme="minorEastAsia"/>
        </w:rPr>
        <w:t>fényképfelvétel(eke)t</w:t>
      </w:r>
    </w:p>
    <w:p w:rsidR="006460EB" w:rsidRPr="00BA5CE8" w:rsidRDefault="006460EB" w:rsidP="006460EB">
      <w:pPr>
        <w:jc w:val="both"/>
      </w:pPr>
      <w:r>
        <w:t>kell csatoln</w:t>
      </w:r>
      <w:bookmarkStart w:id="0" w:name="_GoBack"/>
      <w:bookmarkEnd w:id="0"/>
      <w:r>
        <w:t>i.</w:t>
      </w:r>
    </w:p>
    <w:p w:rsidR="00C3322F" w:rsidRPr="00B80DFC" w:rsidRDefault="00C3322F" w:rsidP="006460EB">
      <w:pPr>
        <w:widowControl/>
        <w:spacing w:line="276" w:lineRule="auto"/>
        <w:jc w:val="both"/>
      </w:pPr>
    </w:p>
    <w:sectPr w:rsidR="00C3322F" w:rsidRPr="00B80DFC" w:rsidSect="00AE2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22F" w:rsidRDefault="00C3322F" w:rsidP="00331E8D">
      <w:r>
        <w:separator/>
      </w:r>
    </w:p>
  </w:endnote>
  <w:endnote w:type="continuationSeparator" w:id="0">
    <w:p w:rsidR="00C3322F" w:rsidRDefault="00C3322F" w:rsidP="0033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22F" w:rsidRDefault="00C3322F" w:rsidP="00331E8D">
      <w:r>
        <w:separator/>
      </w:r>
    </w:p>
  </w:footnote>
  <w:footnote w:type="continuationSeparator" w:id="0">
    <w:p w:rsidR="00C3322F" w:rsidRDefault="00C3322F" w:rsidP="00331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87DEA"/>
    <w:multiLevelType w:val="hybridMultilevel"/>
    <w:tmpl w:val="3C948E72"/>
    <w:lvl w:ilvl="0" w:tplc="9B4E7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4E78B89A">
      <w:start w:val="1"/>
      <w:numFmt w:val="lowerLetter"/>
      <w:lvlText w:val="%3)"/>
      <w:lvlJc w:val="left"/>
      <w:pPr>
        <w:ind w:left="2340" w:hanging="36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2F"/>
    <w:rsid w:val="00053B2D"/>
    <w:rsid w:val="000A2334"/>
    <w:rsid w:val="0021492D"/>
    <w:rsid w:val="00226368"/>
    <w:rsid w:val="00256885"/>
    <w:rsid w:val="00267922"/>
    <w:rsid w:val="002A5ABB"/>
    <w:rsid w:val="003055BC"/>
    <w:rsid w:val="0031044D"/>
    <w:rsid w:val="00331E8D"/>
    <w:rsid w:val="0035228A"/>
    <w:rsid w:val="00395C50"/>
    <w:rsid w:val="003A3907"/>
    <w:rsid w:val="003C6CF0"/>
    <w:rsid w:val="003F23FD"/>
    <w:rsid w:val="004338A6"/>
    <w:rsid w:val="00446CFD"/>
    <w:rsid w:val="005F0C70"/>
    <w:rsid w:val="005F1162"/>
    <w:rsid w:val="006460EB"/>
    <w:rsid w:val="00735B6F"/>
    <w:rsid w:val="00755810"/>
    <w:rsid w:val="00762B6B"/>
    <w:rsid w:val="007750E7"/>
    <w:rsid w:val="00825927"/>
    <w:rsid w:val="00911F55"/>
    <w:rsid w:val="00930ED8"/>
    <w:rsid w:val="009C4C29"/>
    <w:rsid w:val="00A27B97"/>
    <w:rsid w:val="00A771D7"/>
    <w:rsid w:val="00AE2ECA"/>
    <w:rsid w:val="00B80DFC"/>
    <w:rsid w:val="00BD1771"/>
    <w:rsid w:val="00C3322F"/>
    <w:rsid w:val="00C5487C"/>
    <w:rsid w:val="00D55D3A"/>
    <w:rsid w:val="00DE3CED"/>
    <w:rsid w:val="00E451C7"/>
    <w:rsid w:val="00E842C4"/>
    <w:rsid w:val="00EF1A98"/>
    <w:rsid w:val="00EF38FE"/>
    <w:rsid w:val="00F9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EC11B-A6DB-4B24-ADAF-D8CF2005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3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30ED8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50E7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9"/>
    <w:unhideWhenUsed/>
    <w:qFormat/>
    <w:rsid w:val="00256885"/>
    <w:pPr>
      <w:widowControl/>
      <w:autoSpaceDE/>
      <w:autoSpaceDN/>
      <w:adjustRightInd/>
      <w:spacing w:before="240" w:after="60"/>
      <w:outlineLvl w:val="5"/>
    </w:pPr>
    <w:rPr>
      <w:rFonts w:eastAsia="Times New Roman"/>
      <w:b/>
      <w:bCs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30ED8"/>
    <w:pPr>
      <w:keepNext/>
      <w:keepLines/>
      <w:widowControl/>
      <w:autoSpaceDE/>
      <w:autoSpaceDN/>
      <w:adjustRightInd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750E7"/>
    <w:pPr>
      <w:keepNext/>
      <w:keepLines/>
      <w:widowControl/>
      <w:autoSpaceDE/>
      <w:autoSpaceDN/>
      <w:adjustRightInd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31E8D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331E8D"/>
  </w:style>
  <w:style w:type="paragraph" w:styleId="llb">
    <w:name w:val="footer"/>
    <w:basedOn w:val="Norml"/>
    <w:link w:val="llbChar"/>
    <w:uiPriority w:val="99"/>
    <w:unhideWhenUsed/>
    <w:rsid w:val="00331E8D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331E8D"/>
  </w:style>
  <w:style w:type="paragraph" w:styleId="Buborkszveg">
    <w:name w:val="Balloon Text"/>
    <w:basedOn w:val="Norml"/>
    <w:link w:val="BuborkszvegChar"/>
    <w:uiPriority w:val="99"/>
    <w:semiHidden/>
    <w:unhideWhenUsed/>
    <w:rsid w:val="00331E8D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1E8D"/>
    <w:rPr>
      <w:rFonts w:ascii="Tahoma" w:hAnsi="Tahoma" w:cs="Tahoma"/>
      <w:sz w:val="16"/>
      <w:szCs w:val="16"/>
    </w:rPr>
  </w:style>
  <w:style w:type="character" w:customStyle="1" w:styleId="Cmsor6Char">
    <w:name w:val="Címsor 6 Char"/>
    <w:basedOn w:val="Bekezdsalapbettpusa"/>
    <w:link w:val="Cmsor6"/>
    <w:uiPriority w:val="99"/>
    <w:rsid w:val="00256885"/>
    <w:rPr>
      <w:rFonts w:ascii="Times New Roman" w:eastAsia="Times New Roman" w:hAnsi="Times New Roman" w:cs="Times New Roman"/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56885"/>
    <w:pPr>
      <w:widowControl/>
      <w:autoSpaceDE/>
      <w:autoSpaceDN/>
      <w:adjustRightInd/>
    </w:pPr>
    <w:rPr>
      <w:rFonts w:ascii="Arial" w:eastAsia="Times New Roman" w:hAnsi="Arial" w:cs="Arial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56885"/>
    <w:rPr>
      <w:rFonts w:ascii="Arial" w:eastAsia="Times New Roman" w:hAnsi="Arial" w:cs="Arial"/>
      <w:sz w:val="20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256885"/>
    <w:pPr>
      <w:widowControl/>
      <w:autoSpaceDE/>
      <w:autoSpaceDN/>
      <w:adjustRightInd/>
      <w:jc w:val="center"/>
    </w:pPr>
    <w:rPr>
      <w:rFonts w:ascii="Arial" w:eastAsia="Times New Roman" w:hAnsi="Arial" w:cs="Arial"/>
      <w:b/>
      <w:bCs/>
    </w:rPr>
  </w:style>
  <w:style w:type="character" w:customStyle="1" w:styleId="CmChar">
    <w:name w:val="Cím Char"/>
    <w:basedOn w:val="Bekezdsalapbettpusa"/>
    <w:link w:val="Cm"/>
    <w:uiPriority w:val="99"/>
    <w:rsid w:val="00256885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256885"/>
    <w:pPr>
      <w:widowControl/>
      <w:autoSpaceDE/>
      <w:autoSpaceDN/>
      <w:adjustRightInd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rsid w:val="00256885"/>
    <w:rPr>
      <w:rFonts w:ascii="Arial" w:eastAsia="Times New Roman" w:hAnsi="Arial" w:cs="Arial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56885"/>
    <w:rPr>
      <w:vertAlign w:val="superscript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750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50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930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30E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930ED8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30E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762B6B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Bekezds">
    <w:name w:val="Bekezdés"/>
    <w:uiPriority w:val="99"/>
    <w:rsid w:val="00C3322F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FejezetCm">
    <w:name w:val="FejezetCím"/>
    <w:uiPriority w:val="99"/>
    <w:rsid w:val="00C3322F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NormlCm">
    <w:name w:val="NormálCím"/>
    <w:uiPriority w:val="99"/>
    <w:rsid w:val="00C3322F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3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bekezdés1,Bullet_1,Lista1"/>
    <w:basedOn w:val="Norml"/>
    <w:link w:val="ListaszerbekezdsChar"/>
    <w:uiPriority w:val="34"/>
    <w:qFormat/>
    <w:rsid w:val="006460EB"/>
    <w:pPr>
      <w:widowControl/>
      <w:autoSpaceDE/>
      <w:autoSpaceDN/>
      <w:adjustRightInd/>
      <w:ind w:left="708"/>
    </w:pPr>
    <w:rPr>
      <w:rFonts w:eastAsia="Times New Roman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6460EB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A8BD0-EC1C-466D-A46A-DAB1809E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Viktória</dc:creator>
  <cp:keywords/>
  <dc:description/>
  <cp:lastModifiedBy>vargaviktoria</cp:lastModifiedBy>
  <cp:revision>2</cp:revision>
  <cp:lastPrinted>2013-04-26T07:36:00Z</cp:lastPrinted>
  <dcterms:created xsi:type="dcterms:W3CDTF">2025-03-24T08:19:00Z</dcterms:created>
  <dcterms:modified xsi:type="dcterms:W3CDTF">2025-03-24T08:19:00Z</dcterms:modified>
</cp:coreProperties>
</file>