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BBB" w:rsidRDefault="008E0BBB" w:rsidP="008E0BBB">
      <w:pPr>
        <w:spacing w:after="200" w:line="276" w:lineRule="auto"/>
        <w:rPr>
          <w:b/>
        </w:rPr>
      </w:pPr>
      <w:r w:rsidRPr="00493784">
        <w:rPr>
          <w:b/>
        </w:rPr>
        <w:t>TELEPÜLÉSKÉPI VÉLEMÉNYEZÉSI ELJÁRÁS</w:t>
      </w:r>
    </w:p>
    <w:p w:rsidR="008E0BBB" w:rsidRPr="00493784" w:rsidRDefault="008E0BBB" w:rsidP="008E0BBB">
      <w:pPr>
        <w:spacing w:after="200" w:line="360" w:lineRule="auto"/>
        <w:rPr>
          <w:b/>
        </w:rPr>
      </w:pPr>
    </w:p>
    <w:p w:rsidR="008E0BBB" w:rsidRDefault="008E0BBB" w:rsidP="008E0BBB">
      <w:pPr>
        <w:spacing w:after="200" w:line="360" w:lineRule="auto"/>
        <w:jc w:val="both"/>
      </w:pPr>
      <w:r>
        <w:t>1.</w:t>
      </w:r>
      <w:bookmarkStart w:id="0" w:name="_GoBack"/>
      <w:bookmarkEnd w:id="0"/>
      <w:r>
        <w:tab/>
        <w:t xml:space="preserve">Kaposvár Megyei Jogú Város Önkormányzatának 49/2017. (XII. 13.) önkormányzati rendelete (továbbiakban </w:t>
      </w:r>
      <w:proofErr w:type="spellStart"/>
      <w:r>
        <w:t>Ör</w:t>
      </w:r>
      <w:proofErr w:type="spellEnd"/>
      <w:r>
        <w:t>.) rendelkezik Kaposvár megyei jogú város településkép védelméről.</w:t>
      </w:r>
    </w:p>
    <w:p w:rsidR="008E0BBB" w:rsidRDefault="008E0BBB" w:rsidP="008E0BBB">
      <w:pPr>
        <w:spacing w:after="200" w:line="360" w:lineRule="auto"/>
        <w:jc w:val="both"/>
      </w:pPr>
      <w:r>
        <w:t>2.</w:t>
      </w:r>
      <w:r>
        <w:tab/>
        <w:t xml:space="preserve">Ennek értelmében – és az egyéb vonatkozó jogszabályok értelmében – egyes hatósági engedélyhez kötött tevékenységek tekintetében településképi véleményezési eljárást kell lefolytatni az </w:t>
      </w:r>
      <w:proofErr w:type="spellStart"/>
      <w:r>
        <w:t>Ör</w:t>
      </w:r>
      <w:proofErr w:type="spellEnd"/>
      <w:r>
        <w:t>. 37.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alapján a 8. melléklet 1., illetve 2. fejezetében meghatározott engedélyezési eljárásokat megelőzően.</w:t>
      </w:r>
    </w:p>
    <w:p w:rsidR="008E0BBB" w:rsidRDefault="008E0BBB" w:rsidP="008E0BBB">
      <w:pPr>
        <w:spacing w:after="200" w:line="360" w:lineRule="auto"/>
        <w:jc w:val="both"/>
      </w:pPr>
      <w:r>
        <w:t>3.</w:t>
      </w:r>
      <w:r>
        <w:tab/>
        <w:t>A településképi véleményezési eljárás illetékmentes.</w:t>
      </w:r>
    </w:p>
    <w:p w:rsidR="008E0BBB" w:rsidRDefault="008E0BBB" w:rsidP="008E0BBB">
      <w:pPr>
        <w:spacing w:after="200" w:line="360" w:lineRule="auto"/>
        <w:jc w:val="both"/>
      </w:pPr>
      <w:r>
        <w:t>4.</w:t>
      </w:r>
      <w:r>
        <w:tab/>
        <w:t xml:space="preserve">A polgármester településképi véleményezési eljárás keretében hozott településképi véleménye az </w:t>
      </w:r>
      <w:proofErr w:type="spellStart"/>
      <w:r>
        <w:t>Ör</w:t>
      </w:r>
      <w:proofErr w:type="spellEnd"/>
      <w:r>
        <w:t xml:space="preserve">. 4. mellékletének 1. fejezetében meghatározott esetekben a helyi építészeti és műszaki tervtanács, az </w:t>
      </w:r>
      <w:proofErr w:type="spellStart"/>
      <w:r>
        <w:t>Ör</w:t>
      </w:r>
      <w:proofErr w:type="spellEnd"/>
      <w:r>
        <w:t>. 4. mellékletének 2. fejezetében meghatározott esetekben a városi főépítész szakmai álláspontján alapul.</w:t>
      </w:r>
    </w:p>
    <w:p w:rsidR="008E0BBB" w:rsidRDefault="008E0BBB" w:rsidP="008E0BBB">
      <w:pPr>
        <w:spacing w:after="200" w:line="360" w:lineRule="auto"/>
        <w:jc w:val="both"/>
      </w:pPr>
      <w:r>
        <w:t>5.</w:t>
      </w:r>
      <w:r>
        <w:tab/>
        <w:t>A településképi véleményezési eljárást az engedélyezési eljárást megelőzően kell lefolytatni. Az eljárás lefolytatásához a kérelmező kérelmét papíralapon a Főépítészi Irodához nyújtja be és a véleményezendő építészeti-műszaki dokumentációt elektronikus formában az ÉTDR rendszerben tölti fel.</w:t>
      </w:r>
    </w:p>
    <w:p w:rsidR="008E0BBB" w:rsidRDefault="008E0BBB" w:rsidP="008E0BBB">
      <w:pPr>
        <w:spacing w:after="200" w:line="360" w:lineRule="auto"/>
        <w:jc w:val="both"/>
      </w:pPr>
      <w:r>
        <w:t>6.</w:t>
      </w:r>
      <w:r>
        <w:tab/>
        <w:t>A polgármester a véleményében engedélyezésre – feltétellel vagy anélkül – javasolja az építési tevékenységet; vagy engedélyezésre nem javasolja, ha a kérelem és annak mellékletei nem felelnek meg a jogszabályi előírásoknak, vagy a tervezett építési tevékenység nem felel meg a településképi illeszkedési követelményeknek.</w:t>
      </w:r>
    </w:p>
    <w:p w:rsidR="008E0BBB" w:rsidRDefault="008E0BBB" w:rsidP="008E0BBB">
      <w:pPr>
        <w:spacing w:after="200" w:line="360" w:lineRule="auto"/>
        <w:jc w:val="both"/>
      </w:pPr>
      <w:r>
        <w:t>7.</w:t>
      </w:r>
      <w:r>
        <w:tab/>
        <w:t xml:space="preserve">A polgármester a településképi véleményét a beterjesztéstől számított 15 napon belül megküldi az építtetőnek vagy a kérelmezőnek. </w:t>
      </w:r>
    </w:p>
    <w:p w:rsidR="008E0BBB" w:rsidRDefault="008E0BBB" w:rsidP="008E0BBB">
      <w:pPr>
        <w:spacing w:after="200" w:line="360" w:lineRule="auto"/>
        <w:jc w:val="both"/>
      </w:pPr>
      <w:r>
        <w:t>8.</w:t>
      </w:r>
      <w:r>
        <w:tab/>
        <w:t>A településképi vélemény ellen önálló jogorvoslatnak nincs helye, az csak az építésügyi hatósági ügyben hozott döntés keretében vitatható.</w:t>
      </w:r>
    </w:p>
    <w:p w:rsidR="00EB729B" w:rsidRDefault="00EB729B"/>
    <w:sectPr w:rsidR="00EB7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BB"/>
    <w:rsid w:val="008E0BBB"/>
    <w:rsid w:val="00E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65FDE-78A9-431B-A63D-BEA0C456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0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kph kph</dc:creator>
  <cp:keywords/>
  <dc:description/>
  <cp:lastModifiedBy>kph kph</cp:lastModifiedBy>
  <cp:revision>1</cp:revision>
  <dcterms:created xsi:type="dcterms:W3CDTF">2018-05-18T06:35:00Z</dcterms:created>
  <dcterms:modified xsi:type="dcterms:W3CDTF">2018-05-18T06:36:00Z</dcterms:modified>
</cp:coreProperties>
</file>