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2162" w14:textId="77777777" w:rsidR="00DC3597" w:rsidRPr="00AF6566" w:rsidRDefault="00DC3597" w:rsidP="00DC35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u-HU"/>
          <w14:ligatures w14:val="none"/>
        </w:rPr>
        <w:t>1</w:t>
      </w:r>
      <w:r w:rsidRPr="00AF656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.számú melléklet</w:t>
      </w:r>
    </w:p>
    <w:p w14:paraId="02C0AFF4" w14:textId="77777777" w:rsidR="00DC3597" w:rsidRPr="00AF6566" w:rsidRDefault="00DC3597" w:rsidP="00DC359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52AE727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u-HU"/>
          <w14:ligatures w14:val="none"/>
        </w:rPr>
      </w:pPr>
    </w:p>
    <w:p w14:paraId="49F28FE6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u-HU"/>
          <w14:ligatures w14:val="none"/>
        </w:rPr>
      </w:pPr>
    </w:p>
    <w:p w14:paraId="79873508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u-HU"/>
          <w14:ligatures w14:val="none"/>
        </w:rPr>
      </w:pPr>
    </w:p>
    <w:p w14:paraId="530A62E0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u-HU"/>
          <w14:ligatures w14:val="none"/>
        </w:rPr>
      </w:pPr>
    </w:p>
    <w:p w14:paraId="508005AA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</w:pPr>
      <w:bookmarkStart w:id="0" w:name="_Hlk68187034"/>
      <w:r w:rsidRPr="00AF6566"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  <w:t xml:space="preserve">Beszámolósablon </w:t>
      </w:r>
    </w:p>
    <w:p w14:paraId="5A661FE0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  <w:t>látvány-csapatsportban működő hivatásos</w:t>
      </w:r>
    </w:p>
    <w:p w14:paraId="1AE1BB67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Cs/>
          <w:kern w:val="0"/>
          <w:sz w:val="56"/>
          <w:szCs w:val="56"/>
          <w:lang w:eastAsia="hu-HU"/>
          <w14:ligatures w14:val="none"/>
        </w:rPr>
        <w:t>sportszervezet részére</w:t>
      </w:r>
      <w:bookmarkEnd w:id="0"/>
    </w:p>
    <w:p w14:paraId="60DF2EE4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hu-HU"/>
          <w14:ligatures w14:val="none"/>
        </w:rPr>
      </w:pPr>
    </w:p>
    <w:p w14:paraId="6D16BDD0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1C7CBE5D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789FBB8A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hu-HU"/>
          <w14:ligatures w14:val="none"/>
        </w:rPr>
      </w:pPr>
    </w:p>
    <w:p w14:paraId="22EAA175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E40D6F4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8831320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7818D37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013419B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DC8D436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C8213F3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544468B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7530050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63FD148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94C9749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A54CD7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25A66E7" w14:textId="77777777" w:rsidR="00DC3597" w:rsidRPr="00AF6566" w:rsidRDefault="00DC3597" w:rsidP="00DC35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 w:type="page"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A pályázatban:</w:t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>„lezárt bajnoki évad” alatt a 2025/26-os évadot értjük,</w:t>
      </w:r>
    </w:p>
    <w:p w14:paraId="412A999D" w14:textId="77777777" w:rsidR="00DC3597" w:rsidRPr="00AF6566" w:rsidRDefault="00DC3597" w:rsidP="00DC35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>„következő bajnoki évad” alatt a 2026/27-es évadot.</w:t>
      </w:r>
    </w:p>
    <w:p w14:paraId="1A53F2E1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1996939" w14:textId="77777777" w:rsidR="00DC3597" w:rsidRPr="00AF6566" w:rsidRDefault="00DC3597" w:rsidP="00DC359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1" w:name="_Toc65698411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1. Pénzügyi adatok</w:t>
      </w:r>
      <w:bookmarkEnd w:id="1"/>
    </w:p>
    <w:p w14:paraId="15666E20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59B80DE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09AB83D1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1331"/>
        <w:gridCol w:w="1341"/>
        <w:gridCol w:w="1326"/>
      </w:tblGrid>
      <w:tr w:rsidR="00DC3597" w:rsidRPr="00AF6566" w14:paraId="2162700A" w14:textId="77777777" w:rsidTr="00324B41">
        <w:trPr>
          <w:jc w:val="center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A120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4F0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</w:t>
            </w:r>
          </w:p>
          <w:p w14:paraId="014073DC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7E63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DC3597" w:rsidRPr="00AF6566" w14:paraId="6F961B1D" w14:textId="77777777" w:rsidTr="00324B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E6F7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842E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tervezett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731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megvalósult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3DA8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C3597" w:rsidRPr="00AF6566" w14:paraId="14483254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1381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</w:tr>
      <w:tr w:rsidR="00DC3597" w:rsidRPr="00AF6566" w14:paraId="1798EA47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7AB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D4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F7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1D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C2E6A4D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64B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9F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E5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11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5CEDB5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F63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1E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33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51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4E9F781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B31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B6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5A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1F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BE375F4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E13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EA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18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53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2B20FD8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F83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95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0D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F7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7F5120A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7F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18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86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E6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60C218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9C3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6F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41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44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2878793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0D6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E4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56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43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7B5AB2DE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048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E4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42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A8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D95A92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01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C7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B5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1D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7D5D5784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32C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35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87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50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46664E6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495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</w:tr>
      <w:tr w:rsidR="00DC3597" w:rsidRPr="00AF6566" w14:paraId="0CAC4BF9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8AF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E8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2F6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52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2B5BBC1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48C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26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0F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21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7A695A4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92C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14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65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7E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64749D18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892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99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98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D9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66F51DAB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808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61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FE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AD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2E2B0908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061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39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D6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2E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38362C3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54D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8C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45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4A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3D66666E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9DF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A3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4E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34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23FC3FD4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608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6D6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EA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DA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CFCA2EE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65E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07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79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13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F4B1A3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6486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6E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54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BE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031363BD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7F8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…………………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A9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D5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C1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247278D1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AEE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Egyenleg</w:t>
            </w:r>
          </w:p>
        </w:tc>
      </w:tr>
      <w:tr w:rsidR="00DC3597" w:rsidRPr="00AF6566" w14:paraId="1654116A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7E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Egyenleg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C4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B0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E6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322CD63E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23CDFB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B) Szöveges beszámoló a pénzügyi adatokhoz – (lezárt bajnoki évad)</w:t>
      </w:r>
    </w:p>
    <w:p w14:paraId="61A1FEA2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tendencia látszik az elmúlt évek alapján a pénzügyi adatokban?</w:t>
      </w:r>
    </w:p>
    <w:p w14:paraId="1EB26EC9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Ha voltak eltérések a megvalósult adatokban a tervekhez képest, akkor mi okozta ezeket?</w:t>
      </w:r>
    </w:p>
    <w:p w14:paraId="3E50D801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pénzügyi adatokat tartanak sikeresnek? Hogyan lehet ezt a sikert megőrizni?</w:t>
      </w:r>
    </w:p>
    <w:p w14:paraId="3E7B870A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pénzügyi adatokat tartanak sikertelennek? Hogyan lehet ezen javítani?</w:t>
      </w:r>
    </w:p>
    <w:p w14:paraId="23F85AF5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C6380F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pénzügyi adatokhoz – (következő bajnoki évad)</w:t>
      </w:r>
    </w:p>
    <w:p w14:paraId="14613CC4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Mire alapozzák a tervben szereplő adatokat, a tavalyi eredményekhez képest az eltéréseket?</w:t>
      </w:r>
    </w:p>
    <w:p w14:paraId="7164F036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8602C9F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C9CA3E8" w14:textId="77777777" w:rsidR="00DC3597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048D473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50AF919" w14:textId="77777777" w:rsidR="00DC3597" w:rsidRPr="00AF6566" w:rsidRDefault="00DC3597" w:rsidP="00DC359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2" w:name="_Toc65698412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lastRenderedPageBreak/>
        <w:t>2. Sportszakmai adatok</w:t>
      </w:r>
      <w:bookmarkEnd w:id="2"/>
    </w:p>
    <w:p w14:paraId="21030C33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0CF7CB6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1331"/>
        <w:gridCol w:w="1341"/>
        <w:gridCol w:w="1326"/>
      </w:tblGrid>
      <w:tr w:rsidR="00DC3597" w:rsidRPr="00AF6566" w14:paraId="1D2DE0BE" w14:textId="77777777" w:rsidTr="00324B41">
        <w:trPr>
          <w:jc w:val="center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33B0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AC8C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</w:t>
            </w:r>
          </w:p>
          <w:p w14:paraId="097946E3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25A5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DC3597" w:rsidRPr="00AF6566" w14:paraId="2C486C1C" w14:textId="77777777" w:rsidTr="00324B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9C8A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07E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tervezett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1F9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megvalósult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591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C3597" w:rsidRPr="00AF6566" w14:paraId="5C1449DD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3F3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Bajnoki helyezés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BE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91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3C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A4BADB1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FF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Magyar Kupa-helyezés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CD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5D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C8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DC97C9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2B6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Nemzetközi kupaeredmény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36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C2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43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15BC7775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3F807E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B) Szöveges beszámoló a sportszakmai adatokhoz – (lezárt bajnoki évad)</w:t>
      </w:r>
    </w:p>
    <w:p w14:paraId="71315C6E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B3CF24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bookmarkStart w:id="3" w:name="_Hlk65424052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volt a szakmai és eredményességi célkitűzés?</w:t>
      </w:r>
    </w:p>
    <w:p w14:paraId="461E5033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Hogyan alakult a játékoskeret, a szakmai stáb összetétele, hogyan sikerült a felkészülés?</w:t>
      </w:r>
    </w:p>
    <w:p w14:paraId="13F7903E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volt az évad szakmai tapasztalata?</w:t>
      </w:r>
    </w:p>
    <w:p w14:paraId="1B655A97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bajnokságban és a Magyar Kupában milyen eredményt ért el a csapat?</w:t>
      </w:r>
    </w:p>
    <w:p w14:paraId="1A5111F3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az utánpótlás helyzete, minősége? Részletezze az együttműködést a professzionális egyesület és az utánpótlás-egyesület között a sportágában!</w:t>
      </w:r>
    </w:p>
    <w:bookmarkEnd w:id="3"/>
    <w:p w14:paraId="332A488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82C63A9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sportszakmai adatokhoz – (következő bajnoki évad)</w:t>
      </w:r>
    </w:p>
    <w:p w14:paraId="59F852B0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 a szakmai és eredményességi célkitűzés?</w:t>
      </w:r>
    </w:p>
    <w:p w14:paraId="2689135D" w14:textId="77777777" w:rsidR="00DC3597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73B8A010" w14:textId="77777777" w:rsidR="00DC3597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0CE17862" w14:textId="77777777" w:rsidR="00DC3597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40D3F0B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1DC751C9" w14:textId="77777777" w:rsidR="00DC3597" w:rsidRPr="00AF6566" w:rsidRDefault="00DC3597" w:rsidP="00DC359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4" w:name="_Toc65698413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3. Marketing jellegű adatok</w:t>
      </w:r>
      <w:bookmarkEnd w:id="4"/>
    </w:p>
    <w:p w14:paraId="02995EAB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A) Mutatószámok</w:t>
      </w:r>
    </w:p>
    <w:p w14:paraId="50D1870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1331"/>
        <w:gridCol w:w="1341"/>
        <w:gridCol w:w="1326"/>
      </w:tblGrid>
      <w:tr w:rsidR="00DC3597" w:rsidRPr="00AF6566" w14:paraId="1798DA27" w14:textId="77777777" w:rsidTr="00324B41">
        <w:trPr>
          <w:jc w:val="center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3D1C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Mutató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1C6F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lezárt bajnoki évad</w:t>
            </w:r>
          </w:p>
          <w:p w14:paraId="482DB02E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B718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következő bajnoki évad tervezett</w:t>
            </w:r>
          </w:p>
        </w:tc>
      </w:tr>
      <w:tr w:rsidR="00DC3597" w:rsidRPr="00AF6566" w14:paraId="0B2135A0" w14:textId="77777777" w:rsidTr="00324B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DA1D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378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tervezett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2E0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megvalósult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E4E0" w14:textId="77777777" w:rsidR="00DC3597" w:rsidRPr="00AF6566" w:rsidRDefault="00DC3597" w:rsidP="00324B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C3597" w:rsidRPr="00AF6566" w14:paraId="386ED80E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0336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Nézőszámadatok</w:t>
            </w:r>
          </w:p>
        </w:tc>
      </w:tr>
      <w:tr w:rsidR="00DC3597" w:rsidRPr="00AF6566" w14:paraId="68DB9F8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55B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Teljes nézőszám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C5E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AE6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0F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A43B82B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DBAC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Mérkőzésszám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E15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B59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88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F813D50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23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Átlagos nézőszám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1549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FAB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E4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0F918F07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1481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Közösségi média adatai</w:t>
            </w:r>
          </w:p>
        </w:tc>
      </w:tr>
      <w:tr w:rsidR="00DC3597" w:rsidRPr="00AF6566" w14:paraId="2F36F7A6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C44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Facebook-követők száma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ABE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FA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156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09FFE0D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791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Facebook-bejegyzések havi átlaga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74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43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7F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D167EB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8AB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Instagram-követők száma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1A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34B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39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1B724A9D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608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Instagram-bejegyzések havi átlaga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00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BF7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84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7DA223F8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C53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Médiamegjelenési adatok</w:t>
            </w:r>
          </w:p>
        </w:tc>
      </w:tr>
      <w:tr w:rsidR="00DC3597" w:rsidRPr="00AF6566" w14:paraId="0346A1A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DA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Országos televíziós közvetítések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F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D8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38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46D33DA9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77E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Helyi tv- és online közvetítések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22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7F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A29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377A36F8" w14:textId="77777777" w:rsidTr="00324B41">
        <w:trPr>
          <w:jc w:val="center"/>
        </w:trPr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46" w14:textId="77777777" w:rsidR="00DC3597" w:rsidRPr="00AF6566" w:rsidRDefault="00DC3597" w:rsidP="00324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b/>
                <w:bCs/>
                <w:kern w:val="0"/>
                <w:lang w:eastAsia="hu-HU"/>
                <w14:ligatures w14:val="none"/>
              </w:rPr>
              <w:t>Kaposvári nevelésű játékosok adatai</w:t>
            </w:r>
          </w:p>
        </w:tc>
      </w:tr>
      <w:tr w:rsidR="00DC3597" w:rsidRPr="00AF6566" w14:paraId="4EBEAEDA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86F5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Kaposvári nevelésűek száma a keretben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E0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BE3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45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DC48362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B6D8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Kaposvári nevelésűek aránya a keretben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12F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211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F6D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5D97B29A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2C9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Kaposvári nevelésűek összes játékideje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FC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3B2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500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DC3597" w:rsidRPr="00AF6566" w14:paraId="7E471949" w14:textId="77777777" w:rsidTr="00324B41">
        <w:trPr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A13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  <w:r w:rsidRPr="00AF6566"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  <w:t>Kaposvári nevelésűek játékidőaránya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B66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CEA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B414" w14:textId="77777777" w:rsidR="00DC3597" w:rsidRPr="00AF6566" w:rsidRDefault="00DC3597" w:rsidP="00324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08A2044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BBE56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B) Szöveges beszámoló a marketing jellegű adatokhoz – (lezárt bajnoki évad)</w:t>
      </w:r>
    </w:p>
    <w:p w14:paraId="6E11C434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tendencia látszik az elmúlt évek alapján a nézőszámokban?</w:t>
      </w:r>
    </w:p>
    <w:p w14:paraId="3AA0EC5D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Kiegészítés a nézőszámadatokhoz (lásd a kitöltési útmutatót is a dokumentum végén):</w:t>
      </w:r>
    </w:p>
    <w:p w14:paraId="4A986DCC" w14:textId="77777777" w:rsidR="00DC3597" w:rsidRPr="00AF6566" w:rsidRDefault="00DC3597" w:rsidP="00DC3597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forrásból származnak a nézőszámadatok? Mellékelje a forrásként felhasznált hivatalos dokumentumok másolatát is!</w:t>
      </w:r>
    </w:p>
    <w:p w14:paraId="54B905EC" w14:textId="77777777" w:rsidR="00DC3597" w:rsidRPr="00AF6566" w:rsidRDefault="00DC3597" w:rsidP="00DC3597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Voltak olyan mérkőzések, amelyek nézőszámát nem lehetett beszámítani az adatokba?</w:t>
      </w:r>
    </w:p>
    <w:p w14:paraId="59250E44" w14:textId="77777777" w:rsidR="00DC3597" w:rsidRPr="00AF6566" w:rsidRDefault="00DC3597" w:rsidP="00DC3597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Alkalmazható különböző időszakokra bontás a nézőszámadatokban? (Markánsan eltérő nézőszámú időszakok; alapszakasz és rájátszás stb.)</w:t>
      </w:r>
    </w:p>
    <w:p w14:paraId="7DA1373E" w14:textId="77777777" w:rsidR="00DC3597" w:rsidRPr="00AF6566" w:rsidRDefault="00DC3597" w:rsidP="00DC3597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Bármilyen egyéb kiegészítő megjegyzés a nézőszámadatokhoz:</w:t>
      </w:r>
    </w:p>
    <w:p w14:paraId="2CD13EFC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marketingakciókat kezdeményeztek és folytattak a nézőszám növelése érdekében?</w:t>
      </w:r>
    </w:p>
    <w:p w14:paraId="726A0DF4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online akciókat indítottak a közösségi médiában az online jelenlétük erősítése érdekében?</w:t>
      </w:r>
    </w:p>
    <w:p w14:paraId="69A6439F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Foglalja össze a csapathoz kapcsoló sajtómegjelenéseket az országos és helyi nyomtatott sajtóban, online médiában, rádióban, televízióban! Ha volt példa olyan megjelenésekre, amelyek részletesebben bemutatták a sportszervezet életét és/vagy országos médiumban jelentek meg, akkor ezeket külön is ismertesse!</w:t>
      </w:r>
    </w:p>
    <w:p w14:paraId="2A7D1FE0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Milyen tendenciát mutat a kaposvári nevelésű játékosok beépítése, foglalkoztatása? </w:t>
      </w:r>
      <w:bookmarkStart w:id="5" w:name="_Hlk65511882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Mellékelje a teljes benevezett játékoskeretet, jelölve rajta a kaposvári nevelésű játékosokat!</w:t>
      </w:r>
    </w:p>
    <w:bookmarkEnd w:id="5"/>
    <w:p w14:paraId="1D3CAA8C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városi rendezvényeken, eseményeken, iskolai látogatásokon vettek részt a felnőttcsapat játékosai a bajnoki szezonban? Írjon le konkrét példákat!</w:t>
      </w:r>
    </w:p>
    <w:p w14:paraId="3B676BF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9A6AC6B" w14:textId="77777777" w:rsidR="00DC3597" w:rsidRPr="00AF6566" w:rsidRDefault="00DC3597" w:rsidP="00DC359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C) Szöveges beszámoló a marketing jellegű adatokhoz – (következő bajnoki évad)</w:t>
      </w:r>
    </w:p>
    <w:p w14:paraId="5A3140BD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marketingakciókat terveznek a nézőszám növelése érdekében?</w:t>
      </w:r>
    </w:p>
    <w:p w14:paraId="2E8D7185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online akciókat terveznek a közösségi médiában az online jelenlétük erősítése érdekében?</w:t>
      </w:r>
    </w:p>
    <w:p w14:paraId="0348D383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akciókat terveznek a helyi és országos sajtómegjelenések erősítése érdekében?</w:t>
      </w:r>
    </w:p>
    <w:p w14:paraId="1BE6F40D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Mik a terveik, elvárásaik a kaposvári nevelésű játékosok beépítésével, foglalkoztatásával kapcsolatban?</w:t>
      </w:r>
    </w:p>
    <w:p w14:paraId="062D57B1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489D7ED" w14:textId="77777777" w:rsidR="00DC3597" w:rsidRPr="00AF6566" w:rsidRDefault="00DC3597" w:rsidP="00DC359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bookmarkStart w:id="6" w:name="_Toc65698414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t>4. Támogatási adatok</w:t>
      </w:r>
      <w:bookmarkEnd w:id="6"/>
    </w:p>
    <w:p w14:paraId="072D6289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összegű önkormányzati támogatást kér a következő bajnoki évadra?</w:t>
      </w:r>
    </w:p>
    <w:p w14:paraId="7329E786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Az önkormányzati támogatás milyen százalékát </w:t>
      </w:r>
      <w:proofErr w:type="gramStart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kéri</w:t>
      </w:r>
      <w:proofErr w:type="gramEnd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de </w:t>
      </w:r>
      <w:proofErr w:type="spellStart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minimis</w:t>
      </w:r>
      <w:proofErr w:type="spellEnd"/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támogatásként, szponzori szerződés alapján (áfa-köteles) stb.? </w:t>
      </w:r>
    </w:p>
    <w:p w14:paraId="29A40401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Milyen ellenszolgáltatást javasol a támogatás fejében a korábban nyújtott ellenszolgáltatások mellett?</w:t>
      </w:r>
    </w:p>
    <w:p w14:paraId="143A6BD0" w14:textId="77777777" w:rsidR="00DC3597" w:rsidRPr="00AF6566" w:rsidRDefault="00DC3597" w:rsidP="00DC359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Bármely egyéb közölni kívánt/szükséges információ:</w:t>
      </w:r>
    </w:p>
    <w:p w14:paraId="2046CF0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81D9F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Alulírott sportvezető büntetőjogi felelősségem tudatában kijelentem, hogy a beszámolóban közölt adatok a valóságnak megfelelnek. Tudomásul veszem, hogy az Önkormányzat megtévesztésére irányuló valótlan adatközlés a támogatási folyamatból való azonnali kizárást vonhat maga után.</w:t>
      </w:r>
    </w:p>
    <w:p w14:paraId="2B9309E8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EFDFD3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Dátum, aláírás</w:t>
      </w:r>
    </w:p>
    <w:p w14:paraId="076A73A1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9E29007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3BC1A49" w14:textId="77777777" w:rsidR="00DC3597" w:rsidRPr="00AF6566" w:rsidRDefault="00DC3597" w:rsidP="00DC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br w:type="page"/>
      </w:r>
      <w:bookmarkStart w:id="7" w:name="_Toc65698415"/>
      <w:r w:rsidRPr="00AF656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u-HU"/>
          <w14:ligatures w14:val="none"/>
        </w:rPr>
        <w:lastRenderedPageBreak/>
        <w:t>Kitöltési útmutató</w:t>
      </w:r>
      <w:bookmarkEnd w:id="7"/>
    </w:p>
    <w:p w14:paraId="02492FC6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BA7CD2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sym w:font="Wingdings" w:char="F0E0"/>
      </w: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Magyarázatok a pénzügyi mutatószámok kitöltéséhez:</w:t>
      </w:r>
    </w:p>
    <w:p w14:paraId="29535F7B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Az adatokat olyan bevételi és kiadási bontásban kell megadni, amely a sportszervezet működéséhez illeszkedik.</w:t>
      </w:r>
    </w:p>
    <w:p w14:paraId="7E82BE55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szervezetre jellemző bevételeket és kiadásokat (például szponzori bevételek) minél részletesebb bontásban kell megadni.</w:t>
      </w:r>
    </w:p>
    <w:p w14:paraId="78CCBC1C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Amennyiben a sportszervezet városi intézmény által nyújtott szolgáltatásra (pl. városi létesítmény használatára) kapott önkormányzati támogatást, a szolgáltatás értékét teljes áron kell feltüntetni a költségek között külön sorban, a támogatást pedig teljes értéken a bevételek között külön sorban.</w:t>
      </w:r>
    </w:p>
    <w:p w14:paraId="61597A7A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beszámolóhoz továbbra is 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hu-HU"/>
          <w14:ligatures w14:val="none"/>
        </w:rPr>
        <w:t>mellékelni kell az alábbi dokumentumokat:</w:t>
      </w:r>
    </w:p>
    <w:p w14:paraId="40BC8159" w14:textId="77777777" w:rsidR="00DC3597" w:rsidRPr="00AF6566" w:rsidRDefault="00DC3597" w:rsidP="00DC3597">
      <w:p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Lezárt üzleti év beszámolóját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  <w:t>Tárgyévi főkönyvi kivonat másolatát,</w:t>
      </w:r>
    </w:p>
    <w:p w14:paraId="1ABB03CF" w14:textId="77777777" w:rsidR="00DC3597" w:rsidRPr="00AF6566" w:rsidRDefault="00DC3597" w:rsidP="00DC3597">
      <w:p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nemleges adóigazolás 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ab/>
        <w:t>átláthatósági nyilatkozatot</w:t>
      </w:r>
    </w:p>
    <w:p w14:paraId="138DD2D3" w14:textId="77777777" w:rsidR="00DC3597" w:rsidRPr="00AF6566" w:rsidRDefault="00DC3597" w:rsidP="00DC3597">
      <w:p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és a 2. számú mellékletben szereplő nyilatkozatot</w:t>
      </w:r>
    </w:p>
    <w:p w14:paraId="42DDAC17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D1FB41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sym w:font="Wingdings" w:char="F0E0"/>
      </w: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Magyarázatok a marketing jellegű mutatószámok kitöltéséhez:</w:t>
      </w:r>
    </w:p>
    <w:p w14:paraId="544D9A7F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</w:p>
    <w:p w14:paraId="402CCB6F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Nézőszámadatok</w:t>
      </w:r>
    </w:p>
    <w:p w14:paraId="11853E3D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Teljes nézőszám: </w:t>
      </w:r>
    </w:p>
    <w:p w14:paraId="3FB166A1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Azon bajnoki mérkőzések összesített nézőszáma, ahol lehettek nézők.</w:t>
      </w:r>
    </w:p>
    <w:p w14:paraId="13BAF85F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Csak a lejátszott bajnoki mérkőzéseket kell beszámítani, a hazai és nemzetközi kupamérkőzéseket nem. Az utóbbiak nézőszámát (amennyiben releváns) a szöveges beszámolóban lehet közölni.</w:t>
      </w:r>
    </w:p>
    <w:p w14:paraId="06D70BBD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Zárt kapus mérkőzéseket nem kell beszámítani.</w:t>
      </w:r>
    </w:p>
    <w:p w14:paraId="02EA001F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Azokat a mérkőzéseket, ahol járványügyi előírások miatt korlátozott számban lehettek nézők, csak akkor kell beszámítani, ha a nézőszám nem érte el a maximális korlátot. (Példa: ha 500 fő volt a maximális megengedett létszám, és 500 néző volt, akkor ezt nem kell beleszámítani, mivel ez a korlátozás miatt lett alacsonyabb a lehetségesnél. Ha viszont ugyanezen esetben 300 fő volt a nézőszám, akkor be kell számítani, mert a korlátozás nem akadályozta a magasabb nézőszámot.) A korlátozás miatt ilyen módon nem beszámított nézőszámokat a szöveges beszámolóban kell megadni.</w:t>
      </w:r>
    </w:p>
    <w:p w14:paraId="66134A0D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Ha a csapat egyéb okok miatt nem a megszokott létesítményben, hanem egy lényegesen kisebb befogadóképességű és/vagy nem Kaposvár területén található létesítményben játszott bajnoki mérkőzéseket, akkor azokat nem kell beszámítani, hanem csak a szöveges beszámolóban közölni.</w:t>
      </w:r>
    </w:p>
    <w:p w14:paraId="0D0CB5B0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nézőszámot nem becsléssel, hanem igazolható adatokkal kell megállapítani. A szöveges beszámolóban közölni kell azt is, hogy milyen forrásból származik a nézőszám adata, és azt dokumentummásolattal alátámasztani. Példák:</w:t>
      </w:r>
    </w:p>
    <w:p w14:paraId="3BA2C6B4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Eladott jegyek + eladott bérletek + felhasznált tiszteletjegyek (</w:t>
      </w:r>
      <w:proofErr w:type="spellStart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max</w:t>
      </w:r>
      <w:proofErr w:type="spellEnd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. 10%). (Tehát csak a ténylegesen felhasznált tiszteletjegyek vehetők figyelembe, viszont a kiadott, de fel nem használtak nem. A felhasznált tiszteletjegyek 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hu-HU"/>
          <w14:ligatures w14:val="none"/>
        </w:rPr>
        <w:t>legfeljebb 10%-át tehetik ki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 teljes nézőszámnak, a további felhasznált tiszteletjegyek nem számíthatók be.)</w:t>
      </w:r>
    </w:p>
    <w:p w14:paraId="6EADAFD8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Beléptetőkapu adatai.</w:t>
      </w:r>
    </w:p>
    <w:p w14:paraId="183FE41D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Egyéb források felhasználását részletezni kell.</w:t>
      </w:r>
    </w:p>
    <w:p w14:paraId="661EDCB6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médiában megjelent adatokat nem lehet forrásként felhasználni, mivel azok gyakran tartalmaznak becsléseket.</w:t>
      </w:r>
    </w:p>
    <w:p w14:paraId="49062A74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Ha egy bajnokság alapszakaszra és rájátszásra válik szét, akkor a két (vagy több) szakasz nézőszámadatait a szöveges beszámolóban </w:t>
      </w:r>
      <w:proofErr w:type="spellStart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szakaszonkénti</w:t>
      </w:r>
      <w:proofErr w:type="spellEnd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bontásban is közölni kell. Ugyanígy közölni kell a szöveges beszámolóban bontott adatokat akkor is, ha a bajnokság során különböző időszakoknak szignifikánsan különböző átlagnézőszáma volt, magyarázva az időszak különbözőségének okát.</w:t>
      </w:r>
    </w:p>
    <w:p w14:paraId="0C97730B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Mérkőzésszám: </w:t>
      </w:r>
    </w:p>
    <w:p w14:paraId="29252ABD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teljes nézőszámba beszámított bajnoki mérkőzések száma.</w:t>
      </w:r>
    </w:p>
    <w:p w14:paraId="11E561EA" w14:textId="77777777" w:rsidR="00DC3597" w:rsidRPr="00AF6566" w:rsidRDefault="00DC3597" w:rsidP="00DC3597">
      <w:pPr>
        <w:numPr>
          <w:ilvl w:val="2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fentiek szerint bármilyen okból nem beszámított mérkőzéseket a szöveges beszámolóban kell megadni.</w:t>
      </w:r>
    </w:p>
    <w:p w14:paraId="27EA0BE6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Átlagos nézőszám:</w:t>
      </w:r>
    </w:p>
    <w:p w14:paraId="58D751BE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lastRenderedPageBreak/>
        <w:t>A teljes nézőszám és a mérkőzésszám hányadosa.</w:t>
      </w:r>
    </w:p>
    <w:p w14:paraId="5767C209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28BAF35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Közösségi média adatai</w:t>
      </w:r>
    </w:p>
    <w:p w14:paraId="03CD593A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Facebook-követők száma:</w:t>
      </w:r>
    </w:p>
    <w:p w14:paraId="77E4B8CB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Facebook-oldal követőinek száma a lezárt bajnoki szezonban a beszámoló leadásáig.</w:t>
      </w:r>
    </w:p>
    <w:p w14:paraId="1C9242D4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Facebook-bejegyzések havi átlaga:</w:t>
      </w:r>
    </w:p>
    <w:p w14:paraId="321A74E4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Facebook-oldal bejegyzéseinek havi átlagos száma a lezárt bajnoki szezonban a beszámoló leadásáig.</w:t>
      </w:r>
    </w:p>
    <w:p w14:paraId="3C03194F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Instagram-követők száma:</w:t>
      </w:r>
    </w:p>
    <w:p w14:paraId="5DEEB44E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Instagram-oldal követőinek száma a lezárt bajnoki szezonban a beszámoló leadásáig.</w:t>
      </w:r>
    </w:p>
    <w:p w14:paraId="2987EE8D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Instagram-bejegyzések havi átlaga:</w:t>
      </w:r>
    </w:p>
    <w:p w14:paraId="5ED7655F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hivatalos Instagram-oldal bejegyzéseinek havi átlagos száma a lezárt bajnoki szezonban a beszámoló leadásáig.</w:t>
      </w:r>
    </w:p>
    <w:p w14:paraId="0858D8AA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37C9B7E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Médiamegjelenési adatok</w:t>
      </w:r>
    </w:p>
    <w:p w14:paraId="6E661147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Országos televíziós közvetítések:</w:t>
      </w:r>
    </w:p>
    <w:p w14:paraId="5CB1CF32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Országos televízióban sugárzott élő mérkőzésközvetítések száma a szezonban, minden versenysorozatot beszámítva.</w:t>
      </w:r>
    </w:p>
    <w:p w14:paraId="2C669B7D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Helyi tv- és online közvetítések:</w:t>
      </w:r>
    </w:p>
    <w:p w14:paraId="7767DA95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Helyi televízióban (Kapos Tv stb.) és internetes oldalakon sugárzott élő mérkőzésközvetítések összesítve száma a szezonban, minden versenysorozatban.</w:t>
      </w:r>
    </w:p>
    <w:p w14:paraId="66396D9A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szöveges beszámolóban kell részletezni a csapathoz kapcsoló sajtómegjelenéseket az országos és helyi nyomtatott sajtóban, online médiában, rádióban, televízióban. Külön figyelmet kell fordítani azokra a megjelenésekre (konkrét példák megemlítésével és/vagy bemutatásával), amelyek</w:t>
      </w:r>
    </w:p>
    <w:p w14:paraId="442EA74E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nem mérkőzésbeszámolók vagy -beharangozók, hanem egyéb hírek, amelyek részletesebben bemutatják a sportszervezet életét;</w:t>
      </w:r>
    </w:p>
    <w:p w14:paraId="4CD52690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országos médiumban jelentek meg.</w:t>
      </w:r>
    </w:p>
    <w:p w14:paraId="28354A3D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F6DDD87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Kaposvári nevelésű játékosok adatai</w:t>
      </w:r>
    </w:p>
    <w:p w14:paraId="54D855F0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Kaposvári nevelésűek száma a keretben:</w:t>
      </w:r>
    </w:p>
    <w:p w14:paraId="0A65C67C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bajnokságba hivatalosan benevezett, a bajnokság nyilvános adatbankjában is megjelenő játékosok közül a kaposvári nevelésűek száma.</w:t>
      </w:r>
    </w:p>
    <w:p w14:paraId="7D7C44E8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„Kaposvári nevelésű” játékosnak számít az, aki </w:t>
      </w:r>
      <w:r w:rsidRPr="00AF65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u-HU"/>
          <w14:ligatures w14:val="none"/>
        </w:rPr>
        <w:t>legalább 2 teljes bajnoki évet (egyben vagy részletekben) eltöltött kaposvári utánpótláscsapatokban</w:t>
      </w: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236C6B86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későbbiekben természetesen elfordulhat példaként hozva, hogy ugyanaz a </w:t>
      </w:r>
      <w:proofErr w:type="gramStart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játékos</w:t>
      </w:r>
      <w:proofErr w:type="gramEnd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aki a 2022–2023-as szezonban még nem számít kaposvári nevelésűnek, a 2023–2024-es szezonban viszont már igen (ha például a 2022–2023-as szezon volt a 2. kaposvári utánpótláscsapatban töltött bajnoki éve, amikor közben már a felnőttcsapatban is szerepelt).</w:t>
      </w:r>
    </w:p>
    <w:p w14:paraId="1165B53F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beszámolóhoz mellékelni kell a teljes benevezett játékoskeretet, jelölve rajta a kaposvári nevelésű játékosokat.</w:t>
      </w:r>
    </w:p>
    <w:p w14:paraId="05E6E2E5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Kaposvári nevelésűek aránya a keretben:</w:t>
      </w:r>
    </w:p>
    <w:p w14:paraId="059B16BB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Százalékos arány, a kaposvári nevelésűek fenti száma osztva a bajnokságba hivatalosan benevezett, a bajnokság nyilvános adatbankjában is megjelenő játékosok teljes számával.</w:t>
      </w:r>
    </w:p>
    <w:p w14:paraId="29C3A581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Kaposvári nevelésűek összes játékideje:</w:t>
      </w:r>
    </w:p>
    <w:p w14:paraId="51B107B9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fentiekben kaposvári nevelésűnek számított játékosok bajnoki mérkőzéseken elért összesített játékideje.</w:t>
      </w:r>
    </w:p>
    <w:p w14:paraId="0F823773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„Játékidő” alatt a mérkőzések során játékban töltött idő értendő, percben kifejezve.</w:t>
      </w:r>
    </w:p>
    <w:p w14:paraId="1195F831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Csak a bajnoki mérkőzések játékideje számít. Az egyéb mérkőzéseken (nemzetközi és hazai kupamérkőzések stb.) elért játékidőt a szöveges beszámolóban lehet közölni.</w:t>
      </w:r>
    </w:p>
    <w:p w14:paraId="415F393B" w14:textId="77777777" w:rsidR="00DC3597" w:rsidRPr="00AF6566" w:rsidRDefault="00DC3597" w:rsidP="00DC359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Kaposvári nevelésűek játékidőaránya:</w:t>
      </w:r>
    </w:p>
    <w:p w14:paraId="7D236692" w14:textId="77777777" w:rsidR="00DC3597" w:rsidRPr="00AF6566" w:rsidRDefault="00DC3597" w:rsidP="00DC3597">
      <w:pPr>
        <w:numPr>
          <w:ilvl w:val="1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Százalékos arány, a kaposvári nevelésű játékosok fenti összesített játékideje osztva az összes játékos bajnoki mérkőzéseken elért összesített </w:t>
      </w:r>
      <w:proofErr w:type="spellStart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játékidejével</w:t>
      </w:r>
      <w:proofErr w:type="spellEnd"/>
      <w:r w:rsidRPr="00AF656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5222DC95" w14:textId="77777777" w:rsidR="00DC3597" w:rsidRPr="00AF6566" w:rsidRDefault="00DC3597" w:rsidP="00DC35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</w:p>
    <w:p w14:paraId="197E754A" w14:textId="60FAA181" w:rsidR="00191FA0" w:rsidRDefault="00191FA0" w:rsidP="00DC3597"/>
    <w:sectPr w:rsidR="0019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39F"/>
    <w:multiLevelType w:val="hybridMultilevel"/>
    <w:tmpl w:val="FE2E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BD2"/>
    <w:multiLevelType w:val="hybridMultilevel"/>
    <w:tmpl w:val="FBA45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24114">
    <w:abstractNumId w:val="1"/>
  </w:num>
  <w:num w:numId="2" w16cid:durableId="20810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97"/>
    <w:rsid w:val="00191FA0"/>
    <w:rsid w:val="00635CD8"/>
    <w:rsid w:val="00DC3597"/>
    <w:rsid w:val="00F0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1C94"/>
  <w15:chartTrackingRefBased/>
  <w15:docId w15:val="{CDC78A6F-9217-466A-9898-DD3977D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3597"/>
  </w:style>
  <w:style w:type="paragraph" w:styleId="Cmsor1">
    <w:name w:val="heading 1"/>
    <w:basedOn w:val="Norml"/>
    <w:next w:val="Norml"/>
    <w:link w:val="Cmsor1Char"/>
    <w:uiPriority w:val="9"/>
    <w:qFormat/>
    <w:rsid w:val="00DC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5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5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5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5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5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5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5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5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5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5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10179</Characters>
  <Application>Microsoft Office Word</Application>
  <DocSecurity>0</DocSecurity>
  <Lines>84</Lines>
  <Paragraphs>23</Paragraphs>
  <ScaleCrop>false</ScaleCrop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 Kapos</dc:creator>
  <cp:keywords/>
  <dc:description/>
  <cp:lastModifiedBy>Var Kapos</cp:lastModifiedBy>
  <cp:revision>1</cp:revision>
  <dcterms:created xsi:type="dcterms:W3CDTF">2026-04-23T13:24:00Z</dcterms:created>
  <dcterms:modified xsi:type="dcterms:W3CDTF">2026-04-23T13:25:00Z</dcterms:modified>
</cp:coreProperties>
</file>